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B" w:rsidRDefault="00B229E5" w:rsidP="00B229E5">
      <w:pPr>
        <w:spacing w:after="120" w:line="240" w:lineRule="auto"/>
        <w:jc w:val="center"/>
        <w:rPr>
          <w:sz w:val="36"/>
          <w:szCs w:val="36"/>
        </w:rPr>
      </w:pPr>
      <w:r w:rsidRPr="00B229E5">
        <w:rPr>
          <w:sz w:val="36"/>
          <w:szCs w:val="36"/>
        </w:rPr>
        <w:t>The</w:t>
      </w:r>
      <w:r w:rsidR="00737843">
        <w:rPr>
          <w:sz w:val="36"/>
          <w:szCs w:val="36"/>
        </w:rPr>
        <w:t xml:space="preserve"> Standard Deviation</w:t>
      </w:r>
    </w:p>
    <w:p w:rsidR="00737843" w:rsidRDefault="00737843" w:rsidP="007246DB">
      <w:pPr>
        <w:spacing w:after="120" w:line="240" w:lineRule="auto"/>
        <w:rPr>
          <w:sz w:val="36"/>
          <w:szCs w:val="36"/>
        </w:rPr>
      </w:pPr>
      <w:r>
        <w:rPr>
          <w:sz w:val="36"/>
          <w:szCs w:val="36"/>
        </w:rPr>
        <w:t xml:space="preserve">If we review our measures of the spread of data, we have the </w:t>
      </w:r>
      <w:proofErr w:type="gramStart"/>
      <w:r>
        <w:rPr>
          <w:sz w:val="36"/>
          <w:szCs w:val="36"/>
        </w:rPr>
        <w:t>range, that</w:t>
      </w:r>
      <w:proofErr w:type="gramEnd"/>
      <w:r>
        <w:rPr>
          <w:sz w:val="36"/>
          <w:szCs w:val="36"/>
        </w:rPr>
        <w:t xml:space="preserve"> is the low and the high values, the quartile points, Q</w:t>
      </w:r>
      <w:r w:rsidRPr="00737843">
        <w:rPr>
          <w:sz w:val="36"/>
          <w:szCs w:val="36"/>
          <w:vertAlign w:val="subscript"/>
        </w:rPr>
        <w:t>0</w:t>
      </w:r>
      <w:r>
        <w:rPr>
          <w:sz w:val="36"/>
          <w:szCs w:val="36"/>
        </w:rPr>
        <w:t>, Q</w:t>
      </w:r>
      <w:r w:rsidRPr="00737843">
        <w:rPr>
          <w:sz w:val="36"/>
          <w:szCs w:val="36"/>
          <w:vertAlign w:val="subscript"/>
        </w:rPr>
        <w:t>1</w:t>
      </w:r>
      <w:r>
        <w:rPr>
          <w:sz w:val="36"/>
          <w:szCs w:val="36"/>
        </w:rPr>
        <w:t>, Q</w:t>
      </w:r>
      <w:r w:rsidRPr="00737843">
        <w:rPr>
          <w:sz w:val="36"/>
          <w:szCs w:val="36"/>
          <w:vertAlign w:val="subscript"/>
        </w:rPr>
        <w:t>2</w:t>
      </w:r>
      <w:r>
        <w:rPr>
          <w:sz w:val="36"/>
          <w:szCs w:val="36"/>
        </w:rPr>
        <w:t>, Q</w:t>
      </w:r>
      <w:r w:rsidRPr="00737843">
        <w:rPr>
          <w:sz w:val="36"/>
          <w:szCs w:val="36"/>
          <w:vertAlign w:val="subscript"/>
        </w:rPr>
        <w:t>3</w:t>
      </w:r>
      <w:r>
        <w:rPr>
          <w:sz w:val="36"/>
          <w:szCs w:val="36"/>
        </w:rPr>
        <w:t>, and Q</w:t>
      </w:r>
      <w:r w:rsidRPr="00737843">
        <w:rPr>
          <w:sz w:val="36"/>
          <w:szCs w:val="36"/>
          <w:vertAlign w:val="subscript"/>
        </w:rPr>
        <w:t>4</w:t>
      </w:r>
      <w:r>
        <w:rPr>
          <w:sz w:val="36"/>
          <w:szCs w:val="36"/>
        </w:rPr>
        <w:t xml:space="preserve"> which include the range, and percentiles.  These are all related to the order of the values in the data list.  Our measures of central tendency</w:t>
      </w:r>
      <w:r w:rsidR="00B229E5">
        <w:rPr>
          <w:sz w:val="36"/>
          <w:szCs w:val="36"/>
        </w:rPr>
        <w:t xml:space="preserve"> </w:t>
      </w:r>
      <w:r>
        <w:rPr>
          <w:sz w:val="36"/>
          <w:szCs w:val="36"/>
        </w:rPr>
        <w:t xml:space="preserve">were the mean, the median, and the mode, where the median was the one measure related to the order of values.  Our next measure of the spread of the data will be a measure that is related to the mean.  That new measure is the standard deviation.  </w:t>
      </w:r>
    </w:p>
    <w:p w:rsidR="00737843" w:rsidRDefault="00737843" w:rsidP="007246DB">
      <w:pPr>
        <w:spacing w:after="120" w:line="240" w:lineRule="auto"/>
        <w:rPr>
          <w:sz w:val="36"/>
          <w:szCs w:val="36"/>
        </w:rPr>
      </w:pPr>
    </w:p>
    <w:p w:rsidR="00AD48DC" w:rsidRDefault="00737843" w:rsidP="007246DB">
      <w:pPr>
        <w:spacing w:after="120" w:line="240" w:lineRule="auto"/>
        <w:rPr>
          <w:sz w:val="36"/>
          <w:szCs w:val="36"/>
        </w:rPr>
      </w:pPr>
      <w:r>
        <w:rPr>
          <w:sz w:val="36"/>
          <w:szCs w:val="36"/>
        </w:rPr>
        <w:t>The standard deviation of a population is symbolized via the Greek letter</w:t>
      </w:r>
      <w:r w:rsidR="00654F63">
        <w:rPr>
          <w:sz w:val="36"/>
          <w:szCs w:val="36"/>
        </w:rPr>
        <w:t xml:space="preserve"> sigma,</w:t>
      </w:r>
      <w:r>
        <w:rPr>
          <w:sz w:val="36"/>
          <w:szCs w:val="36"/>
        </w:rPr>
        <w:t xml:space="preserve"> </w:t>
      </w:r>
      <w:r>
        <w:rPr>
          <w:rFonts w:ascii="Cambria Math" w:hAnsi="Cambria Math"/>
          <w:sz w:val="36"/>
          <w:szCs w:val="36"/>
        </w:rPr>
        <w:t>𝞂</w:t>
      </w:r>
      <w:r>
        <w:rPr>
          <w:sz w:val="36"/>
          <w:szCs w:val="36"/>
        </w:rPr>
        <w:t>.  The computation behind the standard deviation is really encompassed by its full name, “the root mean squared deviation from the mean”.  That is, if we have a data list such as A</w:t>
      </w:r>
      <w:proofErr w:type="gramStart"/>
      <w:r>
        <w:rPr>
          <w:sz w:val="36"/>
          <w:szCs w:val="36"/>
        </w:rPr>
        <w:t>=[</w:t>
      </w:r>
      <w:proofErr w:type="gramEnd"/>
      <w:r>
        <w:rPr>
          <w:sz w:val="36"/>
          <w:szCs w:val="36"/>
        </w:rPr>
        <w:t xml:space="preserve">4,8,6,13,8,2,8], we </w:t>
      </w:r>
      <w:r w:rsidR="00AD48DC">
        <w:rPr>
          <w:sz w:val="36"/>
          <w:szCs w:val="36"/>
        </w:rPr>
        <w:t>first</w:t>
      </w:r>
      <w:r>
        <w:rPr>
          <w:sz w:val="36"/>
          <w:szCs w:val="36"/>
        </w:rPr>
        <w:t xml:space="preserve"> find the mean of that list of values, symbolized as </w:t>
      </w:r>
      <w:r w:rsidR="00654F63">
        <w:rPr>
          <w:sz w:val="36"/>
          <w:szCs w:val="36"/>
        </w:rPr>
        <w:t xml:space="preserve">the Greek letter mu, </w:t>
      </w:r>
      <w:r>
        <w:rPr>
          <w:rFonts w:ascii="Cambria Math" w:hAnsi="Cambria Math"/>
          <w:sz w:val="36"/>
          <w:szCs w:val="36"/>
        </w:rPr>
        <w:t>𝞵</w:t>
      </w:r>
      <w:r w:rsidR="00AD48DC">
        <w:rPr>
          <w:sz w:val="36"/>
          <w:szCs w:val="36"/>
        </w:rPr>
        <w:t>.  Then we</w:t>
      </w:r>
      <w:r>
        <w:rPr>
          <w:sz w:val="36"/>
          <w:szCs w:val="36"/>
        </w:rPr>
        <w:t xml:space="preserve"> find the deviation of each item in the list from the mean.  That entails finding </w:t>
      </w:r>
      <w:r w:rsidRPr="00737843">
        <w:rPr>
          <w:rFonts w:ascii="Cambria Math" w:hAnsi="Cambria Math"/>
          <w:b/>
          <w:sz w:val="36"/>
          <w:szCs w:val="36"/>
        </w:rPr>
        <w:t>x</w:t>
      </w:r>
      <w:r w:rsidRPr="00737843">
        <w:rPr>
          <w:rFonts w:ascii="Cambria Math" w:hAnsi="Cambria Math"/>
          <w:sz w:val="36"/>
          <w:szCs w:val="36"/>
          <w:vertAlign w:val="subscript"/>
        </w:rPr>
        <w:t>i</w:t>
      </w:r>
      <w:r>
        <w:rPr>
          <w:rFonts w:ascii="Cambria Math" w:hAnsi="Cambria Math"/>
          <w:sz w:val="36"/>
          <w:szCs w:val="36"/>
        </w:rPr>
        <w:t>⎼</w:t>
      </w:r>
      <w:r w:rsidR="00AD48DC" w:rsidRPr="00AD48DC">
        <w:rPr>
          <w:rFonts w:ascii="Cambria Math" w:hAnsi="Cambria Math"/>
          <w:sz w:val="36"/>
          <w:szCs w:val="36"/>
        </w:rPr>
        <w:t xml:space="preserve"> </w:t>
      </w:r>
      <w:r w:rsidR="00AD48DC">
        <w:rPr>
          <w:rFonts w:ascii="Cambria Math" w:hAnsi="Cambria Math"/>
          <w:sz w:val="36"/>
          <w:szCs w:val="36"/>
        </w:rPr>
        <w:t>𝞵</w:t>
      </w:r>
      <w:r w:rsidRPr="00923FCB">
        <w:rPr>
          <w:sz w:val="36"/>
          <w:szCs w:val="36"/>
        </w:rPr>
        <w:t xml:space="preserve"> </w:t>
      </w:r>
      <w:r w:rsidR="00923FCB" w:rsidRPr="00923FCB">
        <w:rPr>
          <w:sz w:val="36"/>
          <w:szCs w:val="36"/>
        </w:rPr>
        <w:t>for each</w:t>
      </w:r>
      <w:r w:rsidR="00923FCB">
        <w:rPr>
          <w:sz w:val="36"/>
          <w:szCs w:val="36"/>
        </w:rPr>
        <w:t xml:space="preserve"> </w:t>
      </w:r>
      <w:r w:rsidR="00AD48DC" w:rsidRPr="00737843">
        <w:rPr>
          <w:rFonts w:ascii="Cambria Math" w:hAnsi="Cambria Math"/>
          <w:b/>
          <w:sz w:val="36"/>
          <w:szCs w:val="36"/>
        </w:rPr>
        <w:t>x</w:t>
      </w:r>
      <w:r w:rsidR="00AD48DC" w:rsidRPr="00737843">
        <w:rPr>
          <w:rFonts w:ascii="Cambria Math" w:hAnsi="Cambria Math"/>
          <w:sz w:val="36"/>
          <w:szCs w:val="36"/>
          <w:vertAlign w:val="subscript"/>
        </w:rPr>
        <w:t>i</w:t>
      </w:r>
      <w:r w:rsidR="00923FCB" w:rsidRPr="00923FCB">
        <w:rPr>
          <w:sz w:val="36"/>
          <w:szCs w:val="36"/>
        </w:rPr>
        <w:t xml:space="preserve"> </w:t>
      </w:r>
      <w:r w:rsidR="00AD48DC">
        <w:rPr>
          <w:sz w:val="36"/>
          <w:szCs w:val="36"/>
        </w:rPr>
        <w:t>in the list.  Having done that</w:t>
      </w:r>
      <w:r w:rsidR="00654F63">
        <w:rPr>
          <w:sz w:val="36"/>
          <w:szCs w:val="36"/>
        </w:rPr>
        <w:t>,</w:t>
      </w:r>
      <w:r w:rsidR="00AD48DC">
        <w:rPr>
          <w:sz w:val="36"/>
          <w:szCs w:val="36"/>
        </w:rPr>
        <w:t xml:space="preserve"> we have found the “deviations from the mean”.  Then we want to find the “squared deviations from the mean”.  To do this we simply square each of the values that we </w:t>
      </w:r>
      <w:r w:rsidR="00654F63">
        <w:rPr>
          <w:sz w:val="36"/>
          <w:szCs w:val="36"/>
        </w:rPr>
        <w:t xml:space="preserve">just </w:t>
      </w:r>
      <w:r w:rsidR="00AD48DC">
        <w:rPr>
          <w:sz w:val="36"/>
          <w:szCs w:val="36"/>
        </w:rPr>
        <w:t>found.  Now we have a list of squared deviations from the mean and we compute the “mean” of those values by finding their sum and dividing by the number of values.  At that point we have the “mean squared deviations from the mean”.  All that is left to do is to find the square root of that value.</w:t>
      </w:r>
    </w:p>
    <w:p w:rsidR="00AD48DC" w:rsidRDefault="00AD48DC" w:rsidP="007246DB">
      <w:pPr>
        <w:spacing w:after="120" w:line="240" w:lineRule="auto"/>
        <w:rPr>
          <w:sz w:val="36"/>
          <w:szCs w:val="36"/>
        </w:rPr>
      </w:pPr>
    </w:p>
    <w:p w:rsidR="00AD48DC" w:rsidRDefault="00AD48DC" w:rsidP="007246DB">
      <w:pPr>
        <w:spacing w:after="120" w:line="240" w:lineRule="auto"/>
        <w:rPr>
          <w:sz w:val="36"/>
          <w:szCs w:val="36"/>
        </w:rPr>
      </w:pPr>
      <w:r>
        <w:rPr>
          <w:sz w:val="36"/>
          <w:szCs w:val="36"/>
        </w:rPr>
        <w:t xml:space="preserve">For the data list that we have, </w:t>
      </w:r>
      <w:r>
        <w:rPr>
          <w:sz w:val="36"/>
          <w:szCs w:val="36"/>
        </w:rPr>
        <w:t>A</w:t>
      </w:r>
      <w:proofErr w:type="gramStart"/>
      <w:r>
        <w:rPr>
          <w:sz w:val="36"/>
          <w:szCs w:val="36"/>
        </w:rPr>
        <w:t>=[</w:t>
      </w:r>
      <w:proofErr w:type="gramEnd"/>
      <w:r>
        <w:rPr>
          <w:sz w:val="36"/>
          <w:szCs w:val="36"/>
        </w:rPr>
        <w:t xml:space="preserve">4,8,6,13,8,2,8], </w:t>
      </w:r>
      <w:r>
        <w:rPr>
          <w:sz w:val="36"/>
          <w:szCs w:val="36"/>
        </w:rPr>
        <w:t xml:space="preserve"> we could construct the following table:</w:t>
      </w:r>
    </w:p>
    <w:tbl>
      <w:tblPr>
        <w:tblStyle w:val="TableGrid"/>
        <w:tblW w:w="0" w:type="auto"/>
        <w:jc w:val="center"/>
        <w:tblInd w:w="2538" w:type="dxa"/>
        <w:tblLook w:val="04A0" w:firstRow="1" w:lastRow="0" w:firstColumn="1" w:lastColumn="0" w:noHBand="0" w:noVBand="1"/>
      </w:tblPr>
      <w:tblGrid>
        <w:gridCol w:w="1530"/>
        <w:gridCol w:w="1710"/>
        <w:gridCol w:w="1404"/>
        <w:gridCol w:w="2394"/>
      </w:tblGrid>
      <w:tr w:rsidR="00C256E5" w:rsidTr="009478EE">
        <w:trPr>
          <w:jc w:val="center"/>
        </w:trPr>
        <w:tc>
          <w:tcPr>
            <w:tcW w:w="1530" w:type="dxa"/>
          </w:tcPr>
          <w:p w:rsidR="00C256E5" w:rsidRDefault="00C256E5" w:rsidP="00C256E5">
            <w:pPr>
              <w:spacing w:after="120"/>
              <w:jc w:val="center"/>
              <w:rPr>
                <w:sz w:val="36"/>
                <w:szCs w:val="36"/>
              </w:rPr>
            </w:pPr>
            <w:proofErr w:type="spellStart"/>
            <w:r>
              <w:rPr>
                <w:sz w:val="36"/>
                <w:szCs w:val="36"/>
              </w:rPr>
              <w:lastRenderedPageBreak/>
              <w:t>i</w:t>
            </w:r>
            <w:proofErr w:type="spellEnd"/>
          </w:p>
        </w:tc>
        <w:tc>
          <w:tcPr>
            <w:tcW w:w="1710" w:type="dxa"/>
          </w:tcPr>
          <w:p w:rsidR="00C256E5" w:rsidRDefault="00C256E5" w:rsidP="00C256E5">
            <w:pPr>
              <w:spacing w:after="120"/>
              <w:jc w:val="center"/>
              <w:rPr>
                <w:sz w:val="36"/>
                <w:szCs w:val="36"/>
              </w:rPr>
            </w:pPr>
            <w:r w:rsidRPr="00737843">
              <w:rPr>
                <w:rFonts w:ascii="Cambria Math" w:hAnsi="Cambria Math"/>
                <w:b/>
                <w:sz w:val="36"/>
                <w:szCs w:val="36"/>
              </w:rPr>
              <w:t>x</w:t>
            </w:r>
            <w:r w:rsidRPr="00737843">
              <w:rPr>
                <w:rFonts w:ascii="Cambria Math" w:hAnsi="Cambria Math"/>
                <w:sz w:val="36"/>
                <w:szCs w:val="36"/>
                <w:vertAlign w:val="subscript"/>
              </w:rPr>
              <w:t>i</w:t>
            </w:r>
          </w:p>
        </w:tc>
        <w:tc>
          <w:tcPr>
            <w:tcW w:w="1404" w:type="dxa"/>
          </w:tcPr>
          <w:p w:rsidR="00C256E5" w:rsidRDefault="00C256E5" w:rsidP="00C256E5">
            <w:pPr>
              <w:spacing w:after="120"/>
              <w:jc w:val="center"/>
              <w:rPr>
                <w:sz w:val="36"/>
                <w:szCs w:val="36"/>
              </w:rPr>
            </w:pPr>
            <w:r w:rsidRPr="00737843">
              <w:rPr>
                <w:rFonts w:ascii="Cambria Math" w:hAnsi="Cambria Math"/>
                <w:b/>
                <w:sz w:val="36"/>
                <w:szCs w:val="36"/>
              </w:rPr>
              <w:t>x</w:t>
            </w:r>
            <w:r w:rsidRPr="00737843">
              <w:rPr>
                <w:rFonts w:ascii="Cambria Math" w:hAnsi="Cambria Math"/>
                <w:sz w:val="36"/>
                <w:szCs w:val="36"/>
                <w:vertAlign w:val="subscript"/>
              </w:rPr>
              <w:t>i</w:t>
            </w:r>
            <w:r>
              <w:rPr>
                <w:rFonts w:ascii="Cambria Math" w:hAnsi="Cambria Math"/>
                <w:sz w:val="36"/>
                <w:szCs w:val="36"/>
              </w:rPr>
              <w:t>⎼</w:t>
            </w:r>
            <w:r w:rsidRPr="00AD48DC">
              <w:rPr>
                <w:rFonts w:ascii="Cambria Math" w:hAnsi="Cambria Math"/>
                <w:sz w:val="36"/>
                <w:szCs w:val="36"/>
              </w:rPr>
              <w:t xml:space="preserve"> </w:t>
            </w:r>
            <w:r>
              <w:rPr>
                <w:rFonts w:ascii="Cambria Math" w:hAnsi="Cambria Math"/>
                <w:sz w:val="36"/>
                <w:szCs w:val="36"/>
              </w:rPr>
              <w:t>𝞵</w:t>
            </w:r>
          </w:p>
        </w:tc>
        <w:tc>
          <w:tcPr>
            <w:tcW w:w="2394" w:type="dxa"/>
          </w:tcPr>
          <w:p w:rsidR="00C256E5" w:rsidRDefault="00C256E5" w:rsidP="00C256E5">
            <w:pPr>
              <w:spacing w:after="120"/>
              <w:jc w:val="center"/>
              <w:rPr>
                <w:sz w:val="36"/>
                <w:szCs w:val="36"/>
              </w:rPr>
            </w:pPr>
            <w:r>
              <w:rPr>
                <w:rFonts w:ascii="Cambria Math" w:hAnsi="Cambria Math"/>
                <w:b/>
                <w:sz w:val="36"/>
                <w:szCs w:val="36"/>
              </w:rPr>
              <w:t>(</w:t>
            </w:r>
            <w:r w:rsidRPr="00737843">
              <w:rPr>
                <w:rFonts w:ascii="Cambria Math" w:hAnsi="Cambria Math"/>
                <w:b/>
                <w:sz w:val="36"/>
                <w:szCs w:val="36"/>
              </w:rPr>
              <w:t>x</w:t>
            </w:r>
            <w:r w:rsidRPr="00737843">
              <w:rPr>
                <w:rFonts w:ascii="Cambria Math" w:hAnsi="Cambria Math"/>
                <w:sz w:val="36"/>
                <w:szCs w:val="36"/>
                <w:vertAlign w:val="subscript"/>
              </w:rPr>
              <w:t>i</w:t>
            </w:r>
            <w:r>
              <w:rPr>
                <w:rFonts w:ascii="Cambria Math" w:hAnsi="Cambria Math"/>
                <w:sz w:val="36"/>
                <w:szCs w:val="36"/>
              </w:rPr>
              <w:t>⎼</w:t>
            </w:r>
            <w:r w:rsidRPr="00AD48DC">
              <w:rPr>
                <w:rFonts w:ascii="Cambria Math" w:hAnsi="Cambria Math"/>
                <w:sz w:val="36"/>
                <w:szCs w:val="36"/>
              </w:rPr>
              <w:t xml:space="preserve"> </w:t>
            </w:r>
            <w:r>
              <w:rPr>
                <w:rFonts w:ascii="Cambria Math" w:hAnsi="Cambria Math"/>
                <w:sz w:val="36"/>
                <w:szCs w:val="36"/>
              </w:rPr>
              <w:t>𝞵</w:t>
            </w:r>
            <w:r>
              <w:rPr>
                <w:rFonts w:ascii="Cambria Math" w:hAnsi="Cambria Math"/>
                <w:sz w:val="36"/>
                <w:szCs w:val="36"/>
              </w:rPr>
              <w:t>)</w:t>
            </w:r>
            <w:r w:rsidRPr="00C256E5">
              <w:rPr>
                <w:rFonts w:ascii="Cambria Math" w:hAnsi="Cambria Math"/>
                <w:sz w:val="36"/>
                <w:szCs w:val="36"/>
                <w:vertAlign w:val="superscript"/>
              </w:rPr>
              <w:t>2</w:t>
            </w:r>
          </w:p>
        </w:tc>
      </w:tr>
      <w:tr w:rsidR="00C256E5" w:rsidTr="009478EE">
        <w:trPr>
          <w:jc w:val="center"/>
        </w:trPr>
        <w:tc>
          <w:tcPr>
            <w:tcW w:w="1530" w:type="dxa"/>
          </w:tcPr>
          <w:p w:rsidR="00C256E5" w:rsidRDefault="00C256E5" w:rsidP="00C256E5">
            <w:pPr>
              <w:spacing w:after="120"/>
              <w:jc w:val="center"/>
              <w:rPr>
                <w:sz w:val="36"/>
                <w:szCs w:val="36"/>
              </w:rPr>
            </w:pPr>
            <w:r>
              <w:rPr>
                <w:sz w:val="36"/>
                <w:szCs w:val="36"/>
              </w:rPr>
              <w:t>1</w:t>
            </w:r>
          </w:p>
        </w:tc>
        <w:tc>
          <w:tcPr>
            <w:tcW w:w="1710" w:type="dxa"/>
          </w:tcPr>
          <w:p w:rsidR="00C256E5" w:rsidRDefault="00C256E5" w:rsidP="00C256E5">
            <w:pPr>
              <w:spacing w:after="120"/>
              <w:jc w:val="center"/>
              <w:rPr>
                <w:sz w:val="36"/>
                <w:szCs w:val="36"/>
              </w:rPr>
            </w:pPr>
            <w:r>
              <w:rPr>
                <w:sz w:val="36"/>
                <w:szCs w:val="36"/>
              </w:rPr>
              <w:t>4</w:t>
            </w:r>
          </w:p>
        </w:tc>
        <w:tc>
          <w:tcPr>
            <w:tcW w:w="1404" w:type="dxa"/>
          </w:tcPr>
          <w:p w:rsidR="00C256E5" w:rsidRDefault="00C256E5" w:rsidP="00C256E5">
            <w:pPr>
              <w:spacing w:after="120"/>
              <w:jc w:val="center"/>
              <w:rPr>
                <w:sz w:val="36"/>
                <w:szCs w:val="36"/>
              </w:rPr>
            </w:pPr>
            <w:r>
              <w:rPr>
                <w:sz w:val="36"/>
                <w:szCs w:val="36"/>
              </w:rPr>
              <w:t>-3</w:t>
            </w:r>
          </w:p>
        </w:tc>
        <w:tc>
          <w:tcPr>
            <w:tcW w:w="2394" w:type="dxa"/>
          </w:tcPr>
          <w:p w:rsidR="00C256E5" w:rsidRDefault="00C256E5" w:rsidP="00C256E5">
            <w:pPr>
              <w:spacing w:after="120"/>
              <w:jc w:val="center"/>
              <w:rPr>
                <w:sz w:val="36"/>
                <w:szCs w:val="36"/>
              </w:rPr>
            </w:pPr>
            <w:r>
              <w:rPr>
                <w:sz w:val="36"/>
                <w:szCs w:val="36"/>
              </w:rPr>
              <w:t>9</w:t>
            </w:r>
          </w:p>
        </w:tc>
      </w:tr>
      <w:tr w:rsidR="00C256E5" w:rsidTr="009478EE">
        <w:trPr>
          <w:jc w:val="center"/>
        </w:trPr>
        <w:tc>
          <w:tcPr>
            <w:tcW w:w="1530" w:type="dxa"/>
          </w:tcPr>
          <w:p w:rsidR="00C256E5" w:rsidRDefault="00C256E5" w:rsidP="00C256E5">
            <w:pPr>
              <w:spacing w:after="120"/>
              <w:jc w:val="center"/>
              <w:rPr>
                <w:sz w:val="36"/>
                <w:szCs w:val="36"/>
              </w:rPr>
            </w:pPr>
            <w:r>
              <w:rPr>
                <w:sz w:val="36"/>
                <w:szCs w:val="36"/>
              </w:rPr>
              <w:t>2</w:t>
            </w:r>
          </w:p>
        </w:tc>
        <w:tc>
          <w:tcPr>
            <w:tcW w:w="1710" w:type="dxa"/>
          </w:tcPr>
          <w:p w:rsidR="00C256E5" w:rsidRDefault="00C256E5" w:rsidP="00C256E5">
            <w:pPr>
              <w:spacing w:after="120"/>
              <w:jc w:val="center"/>
              <w:rPr>
                <w:sz w:val="36"/>
                <w:szCs w:val="36"/>
              </w:rPr>
            </w:pPr>
            <w:r>
              <w:rPr>
                <w:sz w:val="36"/>
                <w:szCs w:val="36"/>
              </w:rPr>
              <w:t>8</w:t>
            </w:r>
          </w:p>
        </w:tc>
        <w:tc>
          <w:tcPr>
            <w:tcW w:w="1404" w:type="dxa"/>
          </w:tcPr>
          <w:p w:rsidR="00C256E5" w:rsidRDefault="00C256E5" w:rsidP="00C256E5">
            <w:pPr>
              <w:spacing w:after="120"/>
              <w:jc w:val="center"/>
              <w:rPr>
                <w:sz w:val="36"/>
                <w:szCs w:val="36"/>
              </w:rPr>
            </w:pPr>
            <w:r>
              <w:rPr>
                <w:sz w:val="36"/>
                <w:szCs w:val="36"/>
              </w:rPr>
              <w:t>1</w:t>
            </w:r>
          </w:p>
        </w:tc>
        <w:tc>
          <w:tcPr>
            <w:tcW w:w="2394" w:type="dxa"/>
          </w:tcPr>
          <w:p w:rsidR="00C256E5" w:rsidRDefault="00C256E5" w:rsidP="00C256E5">
            <w:pPr>
              <w:spacing w:after="120"/>
              <w:jc w:val="center"/>
              <w:rPr>
                <w:sz w:val="36"/>
                <w:szCs w:val="36"/>
              </w:rPr>
            </w:pPr>
            <w:r>
              <w:rPr>
                <w:sz w:val="36"/>
                <w:szCs w:val="36"/>
              </w:rPr>
              <w:t>1</w:t>
            </w:r>
          </w:p>
        </w:tc>
      </w:tr>
      <w:tr w:rsidR="00C256E5" w:rsidTr="009478EE">
        <w:trPr>
          <w:jc w:val="center"/>
        </w:trPr>
        <w:tc>
          <w:tcPr>
            <w:tcW w:w="1530" w:type="dxa"/>
          </w:tcPr>
          <w:p w:rsidR="00C256E5" w:rsidRDefault="00C256E5" w:rsidP="00C256E5">
            <w:pPr>
              <w:spacing w:after="120"/>
              <w:jc w:val="center"/>
              <w:rPr>
                <w:sz w:val="36"/>
                <w:szCs w:val="36"/>
              </w:rPr>
            </w:pPr>
            <w:r>
              <w:rPr>
                <w:sz w:val="36"/>
                <w:szCs w:val="36"/>
              </w:rPr>
              <w:t>3</w:t>
            </w:r>
          </w:p>
        </w:tc>
        <w:tc>
          <w:tcPr>
            <w:tcW w:w="1710" w:type="dxa"/>
          </w:tcPr>
          <w:p w:rsidR="00C256E5" w:rsidRDefault="00C256E5" w:rsidP="00C256E5">
            <w:pPr>
              <w:spacing w:after="120"/>
              <w:jc w:val="center"/>
              <w:rPr>
                <w:sz w:val="36"/>
                <w:szCs w:val="36"/>
              </w:rPr>
            </w:pPr>
            <w:r>
              <w:rPr>
                <w:sz w:val="36"/>
                <w:szCs w:val="36"/>
              </w:rPr>
              <w:t>6</w:t>
            </w:r>
          </w:p>
        </w:tc>
        <w:tc>
          <w:tcPr>
            <w:tcW w:w="1404" w:type="dxa"/>
          </w:tcPr>
          <w:p w:rsidR="00C256E5" w:rsidRDefault="00C256E5" w:rsidP="00C256E5">
            <w:pPr>
              <w:spacing w:after="120"/>
              <w:jc w:val="center"/>
              <w:rPr>
                <w:sz w:val="36"/>
                <w:szCs w:val="36"/>
              </w:rPr>
            </w:pPr>
            <w:r>
              <w:rPr>
                <w:sz w:val="36"/>
                <w:szCs w:val="36"/>
              </w:rPr>
              <w:t>-1</w:t>
            </w:r>
          </w:p>
        </w:tc>
        <w:tc>
          <w:tcPr>
            <w:tcW w:w="2394" w:type="dxa"/>
          </w:tcPr>
          <w:p w:rsidR="00C256E5" w:rsidRDefault="00C256E5" w:rsidP="00C256E5">
            <w:pPr>
              <w:spacing w:after="120"/>
              <w:jc w:val="center"/>
              <w:rPr>
                <w:sz w:val="36"/>
                <w:szCs w:val="36"/>
              </w:rPr>
            </w:pPr>
            <w:r>
              <w:rPr>
                <w:sz w:val="36"/>
                <w:szCs w:val="36"/>
              </w:rPr>
              <w:t>1</w:t>
            </w:r>
          </w:p>
        </w:tc>
      </w:tr>
      <w:tr w:rsidR="00C256E5" w:rsidTr="009478EE">
        <w:trPr>
          <w:jc w:val="center"/>
        </w:trPr>
        <w:tc>
          <w:tcPr>
            <w:tcW w:w="1530" w:type="dxa"/>
          </w:tcPr>
          <w:p w:rsidR="00C256E5" w:rsidRDefault="00C256E5" w:rsidP="00C256E5">
            <w:pPr>
              <w:spacing w:after="120"/>
              <w:jc w:val="center"/>
              <w:rPr>
                <w:sz w:val="36"/>
                <w:szCs w:val="36"/>
              </w:rPr>
            </w:pPr>
            <w:r>
              <w:rPr>
                <w:sz w:val="36"/>
                <w:szCs w:val="36"/>
              </w:rPr>
              <w:t>4</w:t>
            </w:r>
          </w:p>
        </w:tc>
        <w:tc>
          <w:tcPr>
            <w:tcW w:w="1710" w:type="dxa"/>
          </w:tcPr>
          <w:p w:rsidR="00C256E5" w:rsidRDefault="00C256E5" w:rsidP="00C256E5">
            <w:pPr>
              <w:spacing w:after="120"/>
              <w:jc w:val="center"/>
              <w:rPr>
                <w:sz w:val="36"/>
                <w:szCs w:val="36"/>
              </w:rPr>
            </w:pPr>
            <w:r>
              <w:rPr>
                <w:sz w:val="36"/>
                <w:szCs w:val="36"/>
              </w:rPr>
              <w:t>13</w:t>
            </w:r>
          </w:p>
        </w:tc>
        <w:tc>
          <w:tcPr>
            <w:tcW w:w="1404" w:type="dxa"/>
          </w:tcPr>
          <w:p w:rsidR="00C256E5" w:rsidRDefault="00C256E5" w:rsidP="00C256E5">
            <w:pPr>
              <w:spacing w:after="120"/>
              <w:jc w:val="center"/>
              <w:rPr>
                <w:sz w:val="36"/>
                <w:szCs w:val="36"/>
              </w:rPr>
            </w:pPr>
            <w:r>
              <w:rPr>
                <w:sz w:val="36"/>
                <w:szCs w:val="36"/>
              </w:rPr>
              <w:t>6</w:t>
            </w:r>
          </w:p>
        </w:tc>
        <w:tc>
          <w:tcPr>
            <w:tcW w:w="2394" w:type="dxa"/>
          </w:tcPr>
          <w:p w:rsidR="00C256E5" w:rsidRDefault="00C256E5" w:rsidP="00C256E5">
            <w:pPr>
              <w:spacing w:after="120"/>
              <w:jc w:val="center"/>
              <w:rPr>
                <w:sz w:val="36"/>
                <w:szCs w:val="36"/>
              </w:rPr>
            </w:pPr>
            <w:r>
              <w:rPr>
                <w:sz w:val="36"/>
                <w:szCs w:val="36"/>
              </w:rPr>
              <w:t>36</w:t>
            </w:r>
          </w:p>
        </w:tc>
      </w:tr>
      <w:tr w:rsidR="00C256E5" w:rsidTr="009478EE">
        <w:trPr>
          <w:jc w:val="center"/>
        </w:trPr>
        <w:tc>
          <w:tcPr>
            <w:tcW w:w="1530" w:type="dxa"/>
          </w:tcPr>
          <w:p w:rsidR="00C256E5" w:rsidRDefault="00C256E5" w:rsidP="00C256E5">
            <w:pPr>
              <w:spacing w:after="120"/>
              <w:jc w:val="center"/>
              <w:rPr>
                <w:sz w:val="36"/>
                <w:szCs w:val="36"/>
              </w:rPr>
            </w:pPr>
            <w:r>
              <w:rPr>
                <w:sz w:val="36"/>
                <w:szCs w:val="36"/>
              </w:rPr>
              <w:t>5</w:t>
            </w:r>
          </w:p>
        </w:tc>
        <w:tc>
          <w:tcPr>
            <w:tcW w:w="1710" w:type="dxa"/>
          </w:tcPr>
          <w:p w:rsidR="00C256E5" w:rsidRDefault="00C256E5" w:rsidP="00C256E5">
            <w:pPr>
              <w:spacing w:after="120"/>
              <w:jc w:val="center"/>
              <w:rPr>
                <w:sz w:val="36"/>
                <w:szCs w:val="36"/>
              </w:rPr>
            </w:pPr>
            <w:r>
              <w:rPr>
                <w:sz w:val="36"/>
                <w:szCs w:val="36"/>
              </w:rPr>
              <w:t>8</w:t>
            </w:r>
          </w:p>
        </w:tc>
        <w:tc>
          <w:tcPr>
            <w:tcW w:w="1404" w:type="dxa"/>
          </w:tcPr>
          <w:p w:rsidR="00C256E5" w:rsidRDefault="00C256E5" w:rsidP="00C256E5">
            <w:pPr>
              <w:spacing w:after="120"/>
              <w:jc w:val="center"/>
              <w:rPr>
                <w:sz w:val="36"/>
                <w:szCs w:val="36"/>
              </w:rPr>
            </w:pPr>
            <w:r>
              <w:rPr>
                <w:sz w:val="36"/>
                <w:szCs w:val="36"/>
              </w:rPr>
              <w:t>1</w:t>
            </w:r>
          </w:p>
        </w:tc>
        <w:tc>
          <w:tcPr>
            <w:tcW w:w="2394" w:type="dxa"/>
          </w:tcPr>
          <w:p w:rsidR="00C256E5" w:rsidRDefault="00C256E5" w:rsidP="00C256E5">
            <w:pPr>
              <w:spacing w:after="120"/>
              <w:jc w:val="center"/>
              <w:rPr>
                <w:sz w:val="36"/>
                <w:szCs w:val="36"/>
              </w:rPr>
            </w:pPr>
            <w:r>
              <w:rPr>
                <w:sz w:val="36"/>
                <w:szCs w:val="36"/>
              </w:rPr>
              <w:t>1</w:t>
            </w:r>
          </w:p>
        </w:tc>
      </w:tr>
      <w:tr w:rsidR="00C256E5" w:rsidTr="009478EE">
        <w:trPr>
          <w:jc w:val="center"/>
        </w:trPr>
        <w:tc>
          <w:tcPr>
            <w:tcW w:w="1530" w:type="dxa"/>
          </w:tcPr>
          <w:p w:rsidR="00C256E5" w:rsidRDefault="00C256E5" w:rsidP="00C256E5">
            <w:pPr>
              <w:spacing w:after="120"/>
              <w:jc w:val="center"/>
              <w:rPr>
                <w:sz w:val="36"/>
                <w:szCs w:val="36"/>
              </w:rPr>
            </w:pPr>
            <w:r>
              <w:rPr>
                <w:sz w:val="36"/>
                <w:szCs w:val="36"/>
              </w:rPr>
              <w:t>6</w:t>
            </w:r>
          </w:p>
        </w:tc>
        <w:tc>
          <w:tcPr>
            <w:tcW w:w="1710" w:type="dxa"/>
          </w:tcPr>
          <w:p w:rsidR="00C256E5" w:rsidRDefault="00C256E5" w:rsidP="00C256E5">
            <w:pPr>
              <w:spacing w:after="120"/>
              <w:jc w:val="center"/>
              <w:rPr>
                <w:sz w:val="36"/>
                <w:szCs w:val="36"/>
              </w:rPr>
            </w:pPr>
            <w:r>
              <w:rPr>
                <w:sz w:val="36"/>
                <w:szCs w:val="36"/>
              </w:rPr>
              <w:t>2</w:t>
            </w:r>
          </w:p>
        </w:tc>
        <w:tc>
          <w:tcPr>
            <w:tcW w:w="1404" w:type="dxa"/>
          </w:tcPr>
          <w:p w:rsidR="00C256E5" w:rsidRDefault="00C256E5" w:rsidP="00C256E5">
            <w:pPr>
              <w:spacing w:after="120"/>
              <w:jc w:val="center"/>
              <w:rPr>
                <w:sz w:val="36"/>
                <w:szCs w:val="36"/>
              </w:rPr>
            </w:pPr>
            <w:r>
              <w:rPr>
                <w:sz w:val="36"/>
                <w:szCs w:val="36"/>
              </w:rPr>
              <w:t>-5</w:t>
            </w:r>
          </w:p>
        </w:tc>
        <w:tc>
          <w:tcPr>
            <w:tcW w:w="2394" w:type="dxa"/>
          </w:tcPr>
          <w:p w:rsidR="00C256E5" w:rsidRDefault="00C256E5" w:rsidP="00C256E5">
            <w:pPr>
              <w:spacing w:after="120"/>
              <w:jc w:val="center"/>
              <w:rPr>
                <w:sz w:val="36"/>
                <w:szCs w:val="36"/>
              </w:rPr>
            </w:pPr>
            <w:r>
              <w:rPr>
                <w:sz w:val="36"/>
                <w:szCs w:val="36"/>
              </w:rPr>
              <w:t>25</w:t>
            </w:r>
          </w:p>
        </w:tc>
      </w:tr>
      <w:tr w:rsidR="00C256E5" w:rsidTr="009478EE">
        <w:trPr>
          <w:jc w:val="center"/>
        </w:trPr>
        <w:tc>
          <w:tcPr>
            <w:tcW w:w="1530" w:type="dxa"/>
          </w:tcPr>
          <w:p w:rsidR="00C256E5" w:rsidRDefault="00C256E5" w:rsidP="00C256E5">
            <w:pPr>
              <w:spacing w:after="120"/>
              <w:jc w:val="center"/>
              <w:rPr>
                <w:sz w:val="36"/>
                <w:szCs w:val="36"/>
              </w:rPr>
            </w:pPr>
            <w:r>
              <w:rPr>
                <w:sz w:val="36"/>
                <w:szCs w:val="36"/>
              </w:rPr>
              <w:t>7</w:t>
            </w:r>
          </w:p>
        </w:tc>
        <w:tc>
          <w:tcPr>
            <w:tcW w:w="1710" w:type="dxa"/>
          </w:tcPr>
          <w:p w:rsidR="00C256E5" w:rsidRDefault="00C256E5" w:rsidP="00C256E5">
            <w:pPr>
              <w:spacing w:after="120"/>
              <w:jc w:val="center"/>
              <w:rPr>
                <w:sz w:val="36"/>
                <w:szCs w:val="36"/>
              </w:rPr>
            </w:pPr>
            <w:r>
              <w:rPr>
                <w:sz w:val="36"/>
                <w:szCs w:val="36"/>
              </w:rPr>
              <w:t>8</w:t>
            </w:r>
          </w:p>
        </w:tc>
        <w:tc>
          <w:tcPr>
            <w:tcW w:w="1404" w:type="dxa"/>
          </w:tcPr>
          <w:p w:rsidR="00C256E5" w:rsidRDefault="00C256E5" w:rsidP="00C256E5">
            <w:pPr>
              <w:spacing w:after="120"/>
              <w:jc w:val="center"/>
              <w:rPr>
                <w:sz w:val="36"/>
                <w:szCs w:val="36"/>
              </w:rPr>
            </w:pPr>
            <w:r>
              <w:rPr>
                <w:sz w:val="36"/>
                <w:szCs w:val="36"/>
              </w:rPr>
              <w:t>1</w:t>
            </w:r>
          </w:p>
        </w:tc>
        <w:tc>
          <w:tcPr>
            <w:tcW w:w="2394" w:type="dxa"/>
          </w:tcPr>
          <w:p w:rsidR="00C256E5" w:rsidRDefault="00C256E5" w:rsidP="00C256E5">
            <w:pPr>
              <w:spacing w:after="120"/>
              <w:jc w:val="center"/>
              <w:rPr>
                <w:sz w:val="36"/>
                <w:szCs w:val="36"/>
              </w:rPr>
            </w:pPr>
            <w:r>
              <w:rPr>
                <w:sz w:val="36"/>
                <w:szCs w:val="36"/>
              </w:rPr>
              <w:t>1</w:t>
            </w:r>
          </w:p>
        </w:tc>
      </w:tr>
      <w:tr w:rsidR="00C256E5" w:rsidTr="009478EE">
        <w:trPr>
          <w:jc w:val="center"/>
        </w:trPr>
        <w:tc>
          <w:tcPr>
            <w:tcW w:w="1530" w:type="dxa"/>
          </w:tcPr>
          <w:p w:rsidR="00C256E5" w:rsidRDefault="00C256E5" w:rsidP="00C256E5">
            <w:pPr>
              <w:spacing w:after="120"/>
              <w:jc w:val="center"/>
              <w:rPr>
                <w:sz w:val="36"/>
                <w:szCs w:val="36"/>
              </w:rPr>
            </w:pPr>
            <w:r>
              <w:rPr>
                <w:sz w:val="36"/>
                <w:szCs w:val="36"/>
              </w:rPr>
              <w:t>Sum</w:t>
            </w:r>
          </w:p>
        </w:tc>
        <w:tc>
          <w:tcPr>
            <w:tcW w:w="1710" w:type="dxa"/>
          </w:tcPr>
          <w:p w:rsidR="00C256E5" w:rsidRDefault="00C256E5" w:rsidP="00C256E5">
            <w:pPr>
              <w:spacing w:after="120"/>
              <w:jc w:val="center"/>
              <w:rPr>
                <w:sz w:val="36"/>
                <w:szCs w:val="36"/>
              </w:rPr>
            </w:pPr>
            <w:r>
              <w:rPr>
                <w:sz w:val="36"/>
                <w:szCs w:val="36"/>
              </w:rPr>
              <w:t>49</w:t>
            </w:r>
          </w:p>
        </w:tc>
        <w:tc>
          <w:tcPr>
            <w:tcW w:w="1404" w:type="dxa"/>
          </w:tcPr>
          <w:p w:rsidR="00C256E5" w:rsidRDefault="00C256E5" w:rsidP="00C256E5">
            <w:pPr>
              <w:spacing w:after="120"/>
              <w:jc w:val="center"/>
              <w:rPr>
                <w:sz w:val="36"/>
                <w:szCs w:val="36"/>
              </w:rPr>
            </w:pPr>
          </w:p>
        </w:tc>
        <w:tc>
          <w:tcPr>
            <w:tcW w:w="2394" w:type="dxa"/>
          </w:tcPr>
          <w:p w:rsidR="00C256E5" w:rsidRDefault="00C256E5" w:rsidP="00C256E5">
            <w:pPr>
              <w:spacing w:after="120"/>
              <w:jc w:val="center"/>
              <w:rPr>
                <w:sz w:val="36"/>
                <w:szCs w:val="36"/>
              </w:rPr>
            </w:pPr>
            <w:r>
              <w:rPr>
                <w:sz w:val="36"/>
                <w:szCs w:val="36"/>
              </w:rPr>
              <w:t>74</w:t>
            </w:r>
          </w:p>
        </w:tc>
      </w:tr>
      <w:tr w:rsidR="00C256E5" w:rsidTr="009478EE">
        <w:trPr>
          <w:jc w:val="center"/>
        </w:trPr>
        <w:tc>
          <w:tcPr>
            <w:tcW w:w="1530" w:type="dxa"/>
          </w:tcPr>
          <w:p w:rsidR="00C256E5" w:rsidRDefault="00C256E5" w:rsidP="00C256E5">
            <w:pPr>
              <w:spacing w:after="120"/>
              <w:jc w:val="center"/>
              <w:rPr>
                <w:sz w:val="36"/>
                <w:szCs w:val="36"/>
              </w:rPr>
            </w:pPr>
            <w:r>
              <w:rPr>
                <w:sz w:val="36"/>
                <w:szCs w:val="36"/>
              </w:rPr>
              <w:t>mean</w:t>
            </w:r>
          </w:p>
        </w:tc>
        <w:tc>
          <w:tcPr>
            <w:tcW w:w="1710" w:type="dxa"/>
          </w:tcPr>
          <w:p w:rsidR="00C256E5" w:rsidRDefault="00C256E5" w:rsidP="00C256E5">
            <w:pPr>
              <w:spacing w:after="120"/>
              <w:jc w:val="center"/>
              <w:rPr>
                <w:sz w:val="36"/>
                <w:szCs w:val="36"/>
              </w:rPr>
            </w:pPr>
            <w:r>
              <w:rPr>
                <w:sz w:val="36"/>
                <w:szCs w:val="36"/>
              </w:rPr>
              <w:t>7</w:t>
            </w:r>
          </w:p>
        </w:tc>
        <w:tc>
          <w:tcPr>
            <w:tcW w:w="1404" w:type="dxa"/>
          </w:tcPr>
          <w:p w:rsidR="00C256E5" w:rsidRDefault="00C256E5" w:rsidP="00C256E5">
            <w:pPr>
              <w:spacing w:after="120"/>
              <w:jc w:val="center"/>
              <w:rPr>
                <w:sz w:val="36"/>
                <w:szCs w:val="36"/>
              </w:rPr>
            </w:pPr>
          </w:p>
        </w:tc>
        <w:tc>
          <w:tcPr>
            <w:tcW w:w="2394" w:type="dxa"/>
          </w:tcPr>
          <w:p w:rsidR="00C256E5" w:rsidRDefault="00C256E5" w:rsidP="00C256E5">
            <w:pPr>
              <w:spacing w:after="120"/>
              <w:jc w:val="center"/>
              <w:rPr>
                <w:sz w:val="36"/>
                <w:szCs w:val="36"/>
              </w:rPr>
            </w:pPr>
            <w:r>
              <w:rPr>
                <w:sz w:val="36"/>
                <w:szCs w:val="36"/>
              </w:rPr>
              <w:t>10.571428…</w:t>
            </w:r>
          </w:p>
        </w:tc>
      </w:tr>
    </w:tbl>
    <w:p w:rsidR="009478EE" w:rsidRDefault="009478EE" w:rsidP="007246DB">
      <w:pPr>
        <w:spacing w:after="120" w:line="240" w:lineRule="auto"/>
        <w:rPr>
          <w:sz w:val="36"/>
          <w:szCs w:val="36"/>
        </w:rPr>
      </w:pPr>
      <w:r>
        <w:rPr>
          <w:sz w:val="36"/>
          <w:szCs w:val="36"/>
        </w:rPr>
        <w:t xml:space="preserve">All that remains is to find the square root of 10.571428 and that is approximately 3.2513733.  That is the standard deviation for the data list A.  </w:t>
      </w:r>
    </w:p>
    <w:p w:rsidR="009478EE" w:rsidRDefault="009478EE" w:rsidP="007246DB">
      <w:pPr>
        <w:spacing w:after="120" w:line="240" w:lineRule="auto"/>
        <w:rPr>
          <w:sz w:val="36"/>
          <w:szCs w:val="36"/>
        </w:rPr>
      </w:pPr>
      <w:r>
        <w:rPr>
          <w:sz w:val="36"/>
          <w:szCs w:val="36"/>
        </w:rPr>
        <w:t xml:space="preserve">Mathematically, the computation is written as </w:t>
      </w:r>
    </w:p>
    <w:p w:rsidR="00654F63" w:rsidRDefault="009478EE" w:rsidP="007246DB">
      <w:pPr>
        <w:spacing w:after="120" w:line="240" w:lineRule="auto"/>
        <w:rPr>
          <w:sz w:val="36"/>
          <w:szCs w:val="36"/>
        </w:rPr>
      </w:pPr>
      <m:oMathPara>
        <m:oMath>
          <m:r>
            <w:rPr>
              <w:rFonts w:ascii="Cambria Math" w:hAnsi="Cambria Math"/>
              <w:sz w:val="36"/>
              <w:szCs w:val="36"/>
            </w:rPr>
            <m:t>σ=</m:t>
          </m:r>
          <m:rad>
            <m:radPr>
              <m:degHide m:val="1"/>
              <m:ctrlPr>
                <w:rPr>
                  <w:rFonts w:ascii="Cambria Math" w:hAnsi="Cambria Math"/>
                  <w:i/>
                  <w:sz w:val="36"/>
                  <w:szCs w:val="36"/>
                </w:rPr>
              </m:ctrlPr>
            </m:radPr>
            <m:deg/>
            <m:e>
              <m:f>
                <m:fPr>
                  <m:ctrlPr>
                    <w:rPr>
                      <w:rFonts w:ascii="Cambria Math" w:hAnsi="Cambria Math"/>
                      <w:i/>
                      <w:sz w:val="36"/>
                      <w:szCs w:val="36"/>
                    </w:rPr>
                  </m:ctrlPr>
                </m:fPr>
                <m:num>
                  <m:nary>
                    <m:naryPr>
                      <m:chr m:val="∑"/>
                      <m:limLoc m:val="undOvr"/>
                      <m:ctrlPr>
                        <w:rPr>
                          <w:rFonts w:ascii="Cambria Math" w:hAnsi="Cambria Math"/>
                          <w:i/>
                          <w:sz w:val="36"/>
                          <w:szCs w:val="36"/>
                        </w:rPr>
                      </m:ctrlPr>
                    </m:naryPr>
                    <m:sub>
                      <m:r>
                        <w:rPr>
                          <w:rFonts w:ascii="Cambria Math" w:hAnsi="Cambria Math"/>
                          <w:sz w:val="36"/>
                          <w:szCs w:val="36"/>
                        </w:rPr>
                        <m:t>1</m:t>
                      </m:r>
                    </m:sub>
                    <m:sup>
                      <m:r>
                        <w:rPr>
                          <w:rFonts w:ascii="Cambria Math" w:hAnsi="Cambria Math"/>
                          <w:sz w:val="36"/>
                          <w:szCs w:val="36"/>
                        </w:rPr>
                        <m:t>n</m:t>
                      </m:r>
                    </m:sup>
                    <m:e>
                      <m:sSup>
                        <m:sSupPr>
                          <m:ctrlPr>
                            <w:rPr>
                              <w:rFonts w:ascii="Cambria Math" w:hAnsi="Cambria Math"/>
                              <w:i/>
                              <w:sz w:val="36"/>
                              <w:szCs w:val="36"/>
                            </w:rPr>
                          </m:ctrlPr>
                        </m:sSupPr>
                        <m:e>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i</m:t>
                              </m:r>
                            </m:sub>
                          </m:sSub>
                          <m:r>
                            <w:rPr>
                              <w:rFonts w:ascii="Cambria Math" w:hAnsi="Cambria Math"/>
                              <w:sz w:val="36"/>
                              <w:szCs w:val="36"/>
                            </w:rPr>
                            <m:t>-</m:t>
                          </m:r>
                          <m:r>
                            <w:rPr>
                              <w:rFonts w:ascii="Cambria Math" w:hAnsi="Cambria Math"/>
                              <w:sz w:val="36"/>
                              <w:szCs w:val="36"/>
                            </w:rPr>
                            <m:t>μ</m:t>
                          </m:r>
                          <m:r>
                            <w:rPr>
                              <w:rFonts w:ascii="Cambria Math" w:hAnsi="Cambria Math"/>
                              <w:sz w:val="36"/>
                              <w:szCs w:val="36"/>
                            </w:rPr>
                            <m:t>)</m:t>
                          </m:r>
                        </m:e>
                        <m:sup>
                          <m:r>
                            <w:rPr>
                              <w:rFonts w:ascii="Cambria Math" w:hAnsi="Cambria Math"/>
                              <w:sz w:val="36"/>
                              <w:szCs w:val="36"/>
                            </w:rPr>
                            <m:t>2</m:t>
                          </m:r>
                        </m:sup>
                      </m:sSup>
                    </m:e>
                  </m:nary>
                </m:num>
                <m:den>
                  <m:r>
                    <w:rPr>
                      <w:rFonts w:ascii="Cambria Math" w:hAnsi="Cambria Math"/>
                      <w:sz w:val="36"/>
                      <w:szCs w:val="36"/>
                    </w:rPr>
                    <m:t>n</m:t>
                  </m:r>
                </m:den>
              </m:f>
            </m:e>
          </m:rad>
        </m:oMath>
      </m:oMathPara>
    </w:p>
    <w:p w:rsidR="0093542C" w:rsidRDefault="00654F63" w:rsidP="007246DB">
      <w:pPr>
        <w:spacing w:after="120" w:line="240" w:lineRule="auto"/>
        <w:rPr>
          <w:sz w:val="36"/>
          <w:szCs w:val="36"/>
        </w:rPr>
      </w:pPr>
      <w:proofErr w:type="gramStart"/>
      <w:r>
        <w:rPr>
          <w:sz w:val="36"/>
          <w:szCs w:val="36"/>
        </w:rPr>
        <w:t>where</w:t>
      </w:r>
      <w:proofErr w:type="gramEnd"/>
      <w:r>
        <w:rPr>
          <w:sz w:val="36"/>
          <w:szCs w:val="36"/>
        </w:rPr>
        <w:t xml:space="preserve"> the </w:t>
      </w:r>
      <w:r>
        <w:rPr>
          <w:rFonts w:ascii="Cambria Math" w:hAnsi="Cambria Math"/>
          <w:sz w:val="36"/>
          <w:szCs w:val="36"/>
        </w:rPr>
        <w:t>∑</w:t>
      </w:r>
      <w:r>
        <w:rPr>
          <w:sz w:val="36"/>
          <w:szCs w:val="36"/>
        </w:rPr>
        <w:t xml:space="preserve"> character, the upper case Greek letter sigma, indicates the sum of the values from </w:t>
      </w:r>
      <w:proofErr w:type="spellStart"/>
      <w:r>
        <w:rPr>
          <w:sz w:val="36"/>
          <w:szCs w:val="36"/>
        </w:rPr>
        <w:t>i</w:t>
      </w:r>
      <w:proofErr w:type="spellEnd"/>
      <w:r>
        <w:rPr>
          <w:sz w:val="36"/>
          <w:szCs w:val="36"/>
        </w:rPr>
        <w:t xml:space="preserve">=1 to </w:t>
      </w:r>
      <w:proofErr w:type="spellStart"/>
      <w:r>
        <w:rPr>
          <w:sz w:val="36"/>
          <w:szCs w:val="36"/>
        </w:rPr>
        <w:t>i</w:t>
      </w:r>
      <w:proofErr w:type="spellEnd"/>
      <w:r>
        <w:rPr>
          <w:sz w:val="36"/>
          <w:szCs w:val="36"/>
        </w:rPr>
        <w:t>=n.</w:t>
      </w:r>
      <w:r w:rsidR="00AD48DC">
        <w:rPr>
          <w:sz w:val="36"/>
          <w:szCs w:val="36"/>
        </w:rPr>
        <w:t xml:space="preserve"> </w:t>
      </w:r>
      <w:r w:rsidR="00737843" w:rsidRPr="00923FCB">
        <w:rPr>
          <w:sz w:val="36"/>
          <w:szCs w:val="36"/>
        </w:rPr>
        <w:t xml:space="preserve"> </w:t>
      </w:r>
    </w:p>
    <w:p w:rsidR="005919F2" w:rsidRDefault="0093542C" w:rsidP="007246DB">
      <w:pPr>
        <w:spacing w:after="120" w:line="240" w:lineRule="auto"/>
        <w:rPr>
          <w:sz w:val="36"/>
          <w:szCs w:val="36"/>
        </w:rPr>
      </w:pPr>
      <w:r>
        <w:rPr>
          <w:sz w:val="36"/>
          <w:szCs w:val="36"/>
        </w:rPr>
        <w:t xml:space="preserve">There are many equivalent </w:t>
      </w:r>
      <w:r w:rsidR="005919F2">
        <w:rPr>
          <w:sz w:val="36"/>
          <w:szCs w:val="36"/>
        </w:rPr>
        <w:t>formulae</w:t>
      </w:r>
    </w:p>
    <w:p w:rsidR="0093542C" w:rsidRDefault="005919F2" w:rsidP="007246DB">
      <w:pPr>
        <w:spacing w:after="120" w:line="240" w:lineRule="auto"/>
        <w:rPr>
          <w:sz w:val="36"/>
          <w:szCs w:val="36"/>
        </w:rPr>
      </w:pPr>
      <w:r>
        <w:rPr>
          <w:sz w:val="36"/>
          <w:szCs w:val="36"/>
        </w:rPr>
        <w:t>.</w:t>
      </w:r>
      <w:r w:rsidR="0093542C">
        <w:rPr>
          <w:sz w:val="36"/>
          <w:szCs w:val="36"/>
        </w:rPr>
        <w:t xml:space="preserve"> </w:t>
      </w:r>
      <w:proofErr w:type="gramStart"/>
      <w:r w:rsidR="0093542C">
        <w:rPr>
          <w:sz w:val="36"/>
          <w:szCs w:val="36"/>
        </w:rPr>
        <w:t>for</w:t>
      </w:r>
      <w:proofErr w:type="gramEnd"/>
      <w:r w:rsidR="0093542C">
        <w:rPr>
          <w:sz w:val="36"/>
          <w:szCs w:val="36"/>
        </w:rPr>
        <w:t xml:space="preserve"> the computation of the standard deviation.  One such formula is </w:t>
      </w:r>
    </w:p>
    <w:p w:rsidR="0093542C" w:rsidRDefault="0093542C" w:rsidP="007246DB">
      <w:pPr>
        <w:spacing w:after="120" w:line="240" w:lineRule="auto"/>
        <w:rPr>
          <w:sz w:val="36"/>
          <w:szCs w:val="36"/>
        </w:rPr>
      </w:pPr>
    </w:p>
    <w:p w:rsidR="00B229E5" w:rsidRDefault="0093542C" w:rsidP="0093542C">
      <w:pPr>
        <w:spacing w:after="120" w:line="240" w:lineRule="auto"/>
        <w:jc w:val="center"/>
        <w:rPr>
          <w:sz w:val="36"/>
          <w:szCs w:val="36"/>
        </w:rPr>
      </w:pPr>
      <m:oMathPara>
        <m:oMath>
          <m:r>
            <w:rPr>
              <w:rFonts w:ascii="Cambria Math" w:hAnsi="Cambria Math"/>
              <w:sz w:val="36"/>
              <w:szCs w:val="36"/>
            </w:rPr>
            <m:t>σ=</m:t>
          </m:r>
          <m:rad>
            <m:radPr>
              <m:degHide m:val="1"/>
              <m:ctrlPr>
                <w:rPr>
                  <w:rFonts w:ascii="Cambria Math" w:hAnsi="Cambria Math"/>
                  <w:i/>
                  <w:sz w:val="36"/>
                  <w:szCs w:val="36"/>
                </w:rPr>
              </m:ctrlPr>
            </m:radPr>
            <m:deg/>
            <m:e>
              <m:f>
                <m:fPr>
                  <m:ctrlPr>
                    <w:rPr>
                      <w:rFonts w:ascii="Cambria Math" w:hAnsi="Cambria Math"/>
                      <w:i/>
                      <w:sz w:val="36"/>
                      <w:szCs w:val="36"/>
                    </w:rPr>
                  </m:ctrlPr>
                </m:fPr>
                <m:num>
                  <m:nary>
                    <m:naryPr>
                      <m:chr m:val="∑"/>
                      <m:limLoc m:val="undOvr"/>
                      <m:subHide m:val="1"/>
                      <m:supHide m:val="1"/>
                      <m:ctrlPr>
                        <w:rPr>
                          <w:rFonts w:ascii="Cambria Math" w:hAnsi="Cambria Math"/>
                          <w:i/>
                          <w:sz w:val="36"/>
                          <w:szCs w:val="36"/>
                        </w:rPr>
                      </m:ctrlPr>
                    </m:naryPr>
                    <m:sub/>
                    <m:sup/>
                    <m:e>
                      <m:r>
                        <w:rPr>
                          <w:rFonts w:ascii="Cambria Math" w:hAnsi="Cambria Math"/>
                          <w:sz w:val="36"/>
                          <w:szCs w:val="36"/>
                        </w:rPr>
                        <m:t>(</m:t>
                      </m:r>
                      <m:sSup>
                        <m:sSupPr>
                          <m:ctrlPr>
                            <w:rPr>
                              <w:rFonts w:ascii="Cambria Math" w:hAnsi="Cambria Math"/>
                              <w:i/>
                              <w:sz w:val="36"/>
                              <w:szCs w:val="36"/>
                            </w:rPr>
                          </m:ctrlPr>
                        </m:sSupPr>
                        <m:e>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i</m:t>
                              </m:r>
                            </m:sub>
                          </m:sSub>
                          <m:r>
                            <w:rPr>
                              <w:rFonts w:ascii="Cambria Math" w:hAnsi="Cambria Math"/>
                              <w:sz w:val="36"/>
                              <w:szCs w:val="36"/>
                            </w:rPr>
                            <m:t>)</m:t>
                          </m:r>
                        </m:e>
                        <m:sup>
                          <m:r>
                            <w:rPr>
                              <w:rFonts w:ascii="Cambria Math" w:hAnsi="Cambria Math"/>
                              <w:sz w:val="36"/>
                              <w:szCs w:val="36"/>
                            </w:rPr>
                            <m:t>2</m:t>
                          </m:r>
                        </m:sup>
                      </m:sSup>
                    </m:e>
                  </m:nary>
                </m:num>
                <m:den>
                  <m:r>
                    <w:rPr>
                      <w:rFonts w:ascii="Cambria Math" w:hAnsi="Cambria Math"/>
                      <w:sz w:val="36"/>
                      <w:szCs w:val="36"/>
                    </w:rPr>
                    <m:t>n</m:t>
                  </m:r>
                </m:den>
              </m:f>
              <m:r>
                <w:rPr>
                  <w:rFonts w:ascii="Cambria Math" w:hAnsi="Cambria Math"/>
                  <w:sz w:val="36"/>
                  <w:szCs w:val="36"/>
                </w:rPr>
                <m:t>-</m:t>
              </m:r>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nary>
                            <m:naryPr>
                              <m:chr m:val="∑"/>
                              <m:limLoc m:val="undOvr"/>
                              <m:subHide m:val="1"/>
                              <m:supHide m:val="1"/>
                              <m:ctrlPr>
                                <w:rPr>
                                  <w:rFonts w:ascii="Cambria Math" w:hAnsi="Cambria Math"/>
                                  <w:i/>
                                  <w:sz w:val="36"/>
                                  <w:szCs w:val="36"/>
                                </w:rPr>
                              </m:ctrlPr>
                            </m:naryPr>
                            <m:sub/>
                            <m:sup/>
                            <m:e>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i</m:t>
                                  </m:r>
                                </m:sub>
                              </m:sSub>
                            </m:e>
                          </m:nary>
                        </m:num>
                        <m:den>
                          <m:r>
                            <w:rPr>
                              <w:rFonts w:ascii="Cambria Math" w:hAnsi="Cambria Math"/>
                              <w:sz w:val="36"/>
                              <w:szCs w:val="36"/>
                            </w:rPr>
                            <m:t>n</m:t>
                          </m:r>
                        </m:den>
                      </m:f>
                    </m:e>
                  </m:d>
                </m:e>
                <m:sup>
                  <m:r>
                    <w:rPr>
                      <w:rFonts w:ascii="Cambria Math" w:hAnsi="Cambria Math"/>
                      <w:sz w:val="36"/>
                      <w:szCs w:val="36"/>
                    </w:rPr>
                    <m:t>2</m:t>
                  </m:r>
                </m:sup>
              </m:sSup>
            </m:e>
          </m:rad>
        </m:oMath>
      </m:oMathPara>
    </w:p>
    <w:p w:rsidR="0093542C" w:rsidRDefault="0093542C" w:rsidP="007246DB">
      <w:pPr>
        <w:spacing w:after="120" w:line="240" w:lineRule="auto"/>
        <w:rPr>
          <w:sz w:val="36"/>
          <w:szCs w:val="36"/>
        </w:rPr>
      </w:pPr>
      <w:r>
        <w:rPr>
          <w:sz w:val="36"/>
          <w:szCs w:val="36"/>
        </w:rPr>
        <w:lastRenderedPageBreak/>
        <w:t>This formula is easier to compute because we only need to find the sum of the values and the sum of the squares of the values.  Here is a table that does this:</w:t>
      </w:r>
    </w:p>
    <w:tbl>
      <w:tblPr>
        <w:tblStyle w:val="TableGrid"/>
        <w:tblW w:w="0" w:type="auto"/>
        <w:tblInd w:w="1998" w:type="dxa"/>
        <w:tblLook w:val="04A0" w:firstRow="1" w:lastRow="0" w:firstColumn="1" w:lastColumn="0" w:noHBand="0" w:noVBand="1"/>
      </w:tblPr>
      <w:tblGrid>
        <w:gridCol w:w="1194"/>
        <w:gridCol w:w="1146"/>
        <w:gridCol w:w="1350"/>
      </w:tblGrid>
      <w:tr w:rsidR="0093542C" w:rsidTr="0093542C">
        <w:tc>
          <w:tcPr>
            <w:tcW w:w="1194" w:type="dxa"/>
          </w:tcPr>
          <w:p w:rsidR="0093542C" w:rsidRDefault="0093542C" w:rsidP="0093542C">
            <w:pPr>
              <w:spacing w:after="120"/>
              <w:jc w:val="center"/>
              <w:rPr>
                <w:sz w:val="36"/>
                <w:szCs w:val="36"/>
              </w:rPr>
            </w:pPr>
            <w:proofErr w:type="spellStart"/>
            <w:r>
              <w:rPr>
                <w:sz w:val="36"/>
                <w:szCs w:val="36"/>
              </w:rPr>
              <w:t>i</w:t>
            </w:r>
            <w:proofErr w:type="spellEnd"/>
          </w:p>
        </w:tc>
        <w:tc>
          <w:tcPr>
            <w:tcW w:w="1146" w:type="dxa"/>
          </w:tcPr>
          <w:p w:rsidR="0093542C" w:rsidRDefault="0093542C" w:rsidP="0093542C">
            <w:pPr>
              <w:spacing w:after="120"/>
              <w:jc w:val="center"/>
              <w:rPr>
                <w:sz w:val="36"/>
                <w:szCs w:val="36"/>
              </w:rPr>
            </w:pPr>
            <w:r w:rsidRPr="00737843">
              <w:rPr>
                <w:rFonts w:ascii="Cambria Math" w:hAnsi="Cambria Math"/>
                <w:b/>
                <w:sz w:val="36"/>
                <w:szCs w:val="36"/>
              </w:rPr>
              <w:t>x</w:t>
            </w:r>
            <w:r w:rsidRPr="00737843">
              <w:rPr>
                <w:rFonts w:ascii="Cambria Math" w:hAnsi="Cambria Math"/>
                <w:sz w:val="36"/>
                <w:szCs w:val="36"/>
                <w:vertAlign w:val="subscript"/>
              </w:rPr>
              <w:t>i</w:t>
            </w:r>
          </w:p>
        </w:tc>
        <w:tc>
          <w:tcPr>
            <w:tcW w:w="1350" w:type="dxa"/>
          </w:tcPr>
          <w:p w:rsidR="0093542C" w:rsidRDefault="0093542C" w:rsidP="0093542C">
            <w:pPr>
              <w:spacing w:after="120"/>
              <w:jc w:val="center"/>
              <w:rPr>
                <w:sz w:val="36"/>
                <w:szCs w:val="36"/>
              </w:rPr>
            </w:pPr>
            <w:r>
              <w:rPr>
                <w:sz w:val="36"/>
                <w:szCs w:val="36"/>
              </w:rPr>
              <w:t>(</w:t>
            </w:r>
            <w:r w:rsidRPr="00737843">
              <w:rPr>
                <w:rFonts w:ascii="Cambria Math" w:hAnsi="Cambria Math"/>
                <w:b/>
                <w:sz w:val="36"/>
                <w:szCs w:val="36"/>
              </w:rPr>
              <w:t>x</w:t>
            </w:r>
            <w:r w:rsidRPr="00737843">
              <w:rPr>
                <w:rFonts w:ascii="Cambria Math" w:hAnsi="Cambria Math"/>
                <w:sz w:val="36"/>
                <w:szCs w:val="36"/>
                <w:vertAlign w:val="subscript"/>
              </w:rPr>
              <w:t>i</w:t>
            </w:r>
            <w:r w:rsidRPr="0093542C">
              <w:rPr>
                <w:rFonts w:ascii="Cambria Math" w:hAnsi="Cambria Math"/>
                <w:sz w:val="36"/>
                <w:szCs w:val="36"/>
              </w:rPr>
              <w:t>)</w:t>
            </w:r>
            <w:r w:rsidRPr="0093542C">
              <w:rPr>
                <w:rFonts w:ascii="Cambria Math" w:hAnsi="Cambria Math"/>
                <w:sz w:val="36"/>
                <w:szCs w:val="36"/>
                <w:vertAlign w:val="superscript"/>
              </w:rPr>
              <w:t>2</w:t>
            </w:r>
          </w:p>
        </w:tc>
      </w:tr>
      <w:tr w:rsidR="0093542C" w:rsidTr="0093542C">
        <w:tc>
          <w:tcPr>
            <w:tcW w:w="1194" w:type="dxa"/>
          </w:tcPr>
          <w:p w:rsidR="0093542C" w:rsidRDefault="0093542C" w:rsidP="0093542C">
            <w:pPr>
              <w:spacing w:after="120"/>
              <w:jc w:val="center"/>
              <w:rPr>
                <w:sz w:val="36"/>
                <w:szCs w:val="36"/>
              </w:rPr>
            </w:pPr>
            <w:r>
              <w:rPr>
                <w:sz w:val="36"/>
                <w:szCs w:val="36"/>
              </w:rPr>
              <w:t>1</w:t>
            </w:r>
          </w:p>
        </w:tc>
        <w:tc>
          <w:tcPr>
            <w:tcW w:w="1146" w:type="dxa"/>
          </w:tcPr>
          <w:p w:rsidR="0093542C" w:rsidRDefault="0093542C" w:rsidP="0093542C">
            <w:pPr>
              <w:spacing w:after="120"/>
              <w:jc w:val="center"/>
              <w:rPr>
                <w:sz w:val="36"/>
                <w:szCs w:val="36"/>
              </w:rPr>
            </w:pPr>
            <w:r>
              <w:rPr>
                <w:sz w:val="36"/>
                <w:szCs w:val="36"/>
              </w:rPr>
              <w:t>4</w:t>
            </w:r>
          </w:p>
        </w:tc>
        <w:tc>
          <w:tcPr>
            <w:tcW w:w="1350" w:type="dxa"/>
          </w:tcPr>
          <w:p w:rsidR="0093542C" w:rsidRDefault="0093542C" w:rsidP="0093542C">
            <w:pPr>
              <w:spacing w:after="120"/>
              <w:jc w:val="center"/>
              <w:rPr>
                <w:sz w:val="36"/>
                <w:szCs w:val="36"/>
              </w:rPr>
            </w:pPr>
            <w:r>
              <w:rPr>
                <w:sz w:val="36"/>
                <w:szCs w:val="36"/>
              </w:rPr>
              <w:t>16</w:t>
            </w:r>
          </w:p>
        </w:tc>
      </w:tr>
      <w:tr w:rsidR="0093542C" w:rsidTr="0093542C">
        <w:tc>
          <w:tcPr>
            <w:tcW w:w="1194" w:type="dxa"/>
          </w:tcPr>
          <w:p w:rsidR="0093542C" w:rsidRDefault="0093542C" w:rsidP="0093542C">
            <w:pPr>
              <w:spacing w:after="120"/>
              <w:jc w:val="center"/>
              <w:rPr>
                <w:sz w:val="36"/>
                <w:szCs w:val="36"/>
              </w:rPr>
            </w:pPr>
            <w:r>
              <w:rPr>
                <w:sz w:val="36"/>
                <w:szCs w:val="36"/>
              </w:rPr>
              <w:t>2</w:t>
            </w:r>
          </w:p>
        </w:tc>
        <w:tc>
          <w:tcPr>
            <w:tcW w:w="1146" w:type="dxa"/>
          </w:tcPr>
          <w:p w:rsidR="0093542C" w:rsidRDefault="0093542C" w:rsidP="0093542C">
            <w:pPr>
              <w:spacing w:after="120"/>
              <w:jc w:val="center"/>
              <w:rPr>
                <w:sz w:val="36"/>
                <w:szCs w:val="36"/>
              </w:rPr>
            </w:pPr>
            <w:r>
              <w:rPr>
                <w:sz w:val="36"/>
                <w:szCs w:val="36"/>
              </w:rPr>
              <w:t>8</w:t>
            </w:r>
          </w:p>
        </w:tc>
        <w:tc>
          <w:tcPr>
            <w:tcW w:w="1350" w:type="dxa"/>
          </w:tcPr>
          <w:p w:rsidR="0093542C" w:rsidRDefault="0093542C" w:rsidP="0093542C">
            <w:pPr>
              <w:spacing w:after="120"/>
              <w:jc w:val="center"/>
              <w:rPr>
                <w:sz w:val="36"/>
                <w:szCs w:val="36"/>
              </w:rPr>
            </w:pPr>
            <w:r>
              <w:rPr>
                <w:sz w:val="36"/>
                <w:szCs w:val="36"/>
              </w:rPr>
              <w:t>64</w:t>
            </w:r>
          </w:p>
        </w:tc>
      </w:tr>
      <w:tr w:rsidR="0093542C" w:rsidTr="0093542C">
        <w:tc>
          <w:tcPr>
            <w:tcW w:w="1194" w:type="dxa"/>
          </w:tcPr>
          <w:p w:rsidR="0093542C" w:rsidRDefault="0093542C" w:rsidP="0093542C">
            <w:pPr>
              <w:spacing w:after="120"/>
              <w:jc w:val="center"/>
              <w:rPr>
                <w:sz w:val="36"/>
                <w:szCs w:val="36"/>
              </w:rPr>
            </w:pPr>
            <w:r>
              <w:rPr>
                <w:sz w:val="36"/>
                <w:szCs w:val="36"/>
              </w:rPr>
              <w:t>3</w:t>
            </w:r>
          </w:p>
        </w:tc>
        <w:tc>
          <w:tcPr>
            <w:tcW w:w="1146" w:type="dxa"/>
          </w:tcPr>
          <w:p w:rsidR="0093542C" w:rsidRDefault="0093542C" w:rsidP="0093542C">
            <w:pPr>
              <w:spacing w:after="120"/>
              <w:jc w:val="center"/>
              <w:rPr>
                <w:sz w:val="36"/>
                <w:szCs w:val="36"/>
              </w:rPr>
            </w:pPr>
            <w:r>
              <w:rPr>
                <w:sz w:val="36"/>
                <w:szCs w:val="36"/>
              </w:rPr>
              <w:t>6</w:t>
            </w:r>
          </w:p>
        </w:tc>
        <w:tc>
          <w:tcPr>
            <w:tcW w:w="1350" w:type="dxa"/>
          </w:tcPr>
          <w:p w:rsidR="0093542C" w:rsidRDefault="0093542C" w:rsidP="0093542C">
            <w:pPr>
              <w:spacing w:after="120"/>
              <w:jc w:val="center"/>
              <w:rPr>
                <w:sz w:val="36"/>
                <w:szCs w:val="36"/>
              </w:rPr>
            </w:pPr>
            <w:r>
              <w:rPr>
                <w:sz w:val="36"/>
                <w:szCs w:val="36"/>
              </w:rPr>
              <w:t>36</w:t>
            </w:r>
          </w:p>
        </w:tc>
      </w:tr>
      <w:tr w:rsidR="0093542C" w:rsidTr="0093542C">
        <w:tc>
          <w:tcPr>
            <w:tcW w:w="1194" w:type="dxa"/>
          </w:tcPr>
          <w:p w:rsidR="0093542C" w:rsidRDefault="0093542C" w:rsidP="0093542C">
            <w:pPr>
              <w:spacing w:after="120"/>
              <w:jc w:val="center"/>
              <w:rPr>
                <w:sz w:val="36"/>
                <w:szCs w:val="36"/>
              </w:rPr>
            </w:pPr>
            <w:r>
              <w:rPr>
                <w:sz w:val="36"/>
                <w:szCs w:val="36"/>
              </w:rPr>
              <w:t>4</w:t>
            </w:r>
          </w:p>
        </w:tc>
        <w:tc>
          <w:tcPr>
            <w:tcW w:w="1146" w:type="dxa"/>
          </w:tcPr>
          <w:p w:rsidR="0093542C" w:rsidRDefault="0093542C" w:rsidP="0093542C">
            <w:pPr>
              <w:spacing w:after="120"/>
              <w:jc w:val="center"/>
              <w:rPr>
                <w:sz w:val="36"/>
                <w:szCs w:val="36"/>
              </w:rPr>
            </w:pPr>
            <w:r>
              <w:rPr>
                <w:sz w:val="36"/>
                <w:szCs w:val="36"/>
              </w:rPr>
              <w:t>13</w:t>
            </w:r>
          </w:p>
        </w:tc>
        <w:tc>
          <w:tcPr>
            <w:tcW w:w="1350" w:type="dxa"/>
          </w:tcPr>
          <w:p w:rsidR="0093542C" w:rsidRDefault="0093542C" w:rsidP="0093542C">
            <w:pPr>
              <w:spacing w:after="120"/>
              <w:jc w:val="center"/>
              <w:rPr>
                <w:sz w:val="36"/>
                <w:szCs w:val="36"/>
              </w:rPr>
            </w:pPr>
            <w:r>
              <w:rPr>
                <w:sz w:val="36"/>
                <w:szCs w:val="36"/>
              </w:rPr>
              <w:t>169</w:t>
            </w:r>
          </w:p>
        </w:tc>
      </w:tr>
      <w:tr w:rsidR="0093542C" w:rsidTr="0093542C">
        <w:tc>
          <w:tcPr>
            <w:tcW w:w="1194" w:type="dxa"/>
          </w:tcPr>
          <w:p w:rsidR="0093542C" w:rsidRDefault="0093542C" w:rsidP="0093542C">
            <w:pPr>
              <w:spacing w:after="120"/>
              <w:jc w:val="center"/>
              <w:rPr>
                <w:sz w:val="36"/>
                <w:szCs w:val="36"/>
              </w:rPr>
            </w:pPr>
            <w:r>
              <w:rPr>
                <w:sz w:val="36"/>
                <w:szCs w:val="36"/>
              </w:rPr>
              <w:t>5</w:t>
            </w:r>
          </w:p>
        </w:tc>
        <w:tc>
          <w:tcPr>
            <w:tcW w:w="1146" w:type="dxa"/>
          </w:tcPr>
          <w:p w:rsidR="0093542C" w:rsidRDefault="0093542C" w:rsidP="0093542C">
            <w:pPr>
              <w:spacing w:after="120"/>
              <w:jc w:val="center"/>
              <w:rPr>
                <w:sz w:val="36"/>
                <w:szCs w:val="36"/>
              </w:rPr>
            </w:pPr>
            <w:r>
              <w:rPr>
                <w:sz w:val="36"/>
                <w:szCs w:val="36"/>
              </w:rPr>
              <w:t>8</w:t>
            </w:r>
          </w:p>
        </w:tc>
        <w:tc>
          <w:tcPr>
            <w:tcW w:w="1350" w:type="dxa"/>
          </w:tcPr>
          <w:p w:rsidR="0093542C" w:rsidRDefault="0093542C" w:rsidP="0093542C">
            <w:pPr>
              <w:spacing w:after="120"/>
              <w:jc w:val="center"/>
              <w:rPr>
                <w:sz w:val="36"/>
                <w:szCs w:val="36"/>
              </w:rPr>
            </w:pPr>
            <w:r>
              <w:rPr>
                <w:sz w:val="36"/>
                <w:szCs w:val="36"/>
              </w:rPr>
              <w:t>64</w:t>
            </w:r>
          </w:p>
        </w:tc>
      </w:tr>
      <w:tr w:rsidR="0093542C" w:rsidTr="0093542C">
        <w:tc>
          <w:tcPr>
            <w:tcW w:w="1194" w:type="dxa"/>
          </w:tcPr>
          <w:p w:rsidR="0093542C" w:rsidRDefault="0093542C" w:rsidP="0093542C">
            <w:pPr>
              <w:spacing w:after="120"/>
              <w:jc w:val="center"/>
              <w:rPr>
                <w:sz w:val="36"/>
                <w:szCs w:val="36"/>
              </w:rPr>
            </w:pPr>
            <w:r>
              <w:rPr>
                <w:sz w:val="36"/>
                <w:szCs w:val="36"/>
              </w:rPr>
              <w:t>6</w:t>
            </w:r>
          </w:p>
        </w:tc>
        <w:tc>
          <w:tcPr>
            <w:tcW w:w="1146" w:type="dxa"/>
          </w:tcPr>
          <w:p w:rsidR="0093542C" w:rsidRDefault="0093542C" w:rsidP="0093542C">
            <w:pPr>
              <w:spacing w:after="120"/>
              <w:jc w:val="center"/>
              <w:rPr>
                <w:sz w:val="36"/>
                <w:szCs w:val="36"/>
              </w:rPr>
            </w:pPr>
            <w:r>
              <w:rPr>
                <w:sz w:val="36"/>
                <w:szCs w:val="36"/>
              </w:rPr>
              <w:t>2</w:t>
            </w:r>
          </w:p>
        </w:tc>
        <w:tc>
          <w:tcPr>
            <w:tcW w:w="1350" w:type="dxa"/>
          </w:tcPr>
          <w:p w:rsidR="0093542C" w:rsidRDefault="0093542C" w:rsidP="0093542C">
            <w:pPr>
              <w:spacing w:after="120"/>
              <w:jc w:val="center"/>
              <w:rPr>
                <w:sz w:val="36"/>
                <w:szCs w:val="36"/>
              </w:rPr>
            </w:pPr>
            <w:r>
              <w:rPr>
                <w:sz w:val="36"/>
                <w:szCs w:val="36"/>
              </w:rPr>
              <w:t>4</w:t>
            </w:r>
          </w:p>
        </w:tc>
      </w:tr>
      <w:tr w:rsidR="0093542C" w:rsidTr="0093542C">
        <w:tc>
          <w:tcPr>
            <w:tcW w:w="1194" w:type="dxa"/>
          </w:tcPr>
          <w:p w:rsidR="0093542C" w:rsidRDefault="0093542C" w:rsidP="0093542C">
            <w:pPr>
              <w:spacing w:after="120"/>
              <w:jc w:val="center"/>
              <w:rPr>
                <w:sz w:val="36"/>
                <w:szCs w:val="36"/>
              </w:rPr>
            </w:pPr>
            <w:r>
              <w:rPr>
                <w:sz w:val="36"/>
                <w:szCs w:val="36"/>
              </w:rPr>
              <w:t>7</w:t>
            </w:r>
          </w:p>
        </w:tc>
        <w:tc>
          <w:tcPr>
            <w:tcW w:w="1146" w:type="dxa"/>
          </w:tcPr>
          <w:p w:rsidR="0093542C" w:rsidRDefault="0093542C" w:rsidP="0093542C">
            <w:pPr>
              <w:spacing w:after="120"/>
              <w:jc w:val="center"/>
              <w:rPr>
                <w:sz w:val="36"/>
                <w:szCs w:val="36"/>
              </w:rPr>
            </w:pPr>
            <w:r>
              <w:rPr>
                <w:sz w:val="36"/>
                <w:szCs w:val="36"/>
              </w:rPr>
              <w:t>8</w:t>
            </w:r>
          </w:p>
        </w:tc>
        <w:tc>
          <w:tcPr>
            <w:tcW w:w="1350" w:type="dxa"/>
          </w:tcPr>
          <w:p w:rsidR="0093542C" w:rsidRDefault="00C64780" w:rsidP="0093542C">
            <w:pPr>
              <w:spacing w:after="120"/>
              <w:jc w:val="center"/>
              <w:rPr>
                <w:sz w:val="36"/>
                <w:szCs w:val="36"/>
              </w:rPr>
            </w:pPr>
            <w:r>
              <w:rPr>
                <w:sz w:val="36"/>
                <w:szCs w:val="36"/>
              </w:rPr>
              <w:t>64</w:t>
            </w:r>
          </w:p>
        </w:tc>
      </w:tr>
      <w:tr w:rsidR="0093542C" w:rsidTr="0093542C">
        <w:tc>
          <w:tcPr>
            <w:tcW w:w="1194" w:type="dxa"/>
          </w:tcPr>
          <w:p w:rsidR="0093542C" w:rsidRDefault="0093542C" w:rsidP="0093542C">
            <w:pPr>
              <w:spacing w:after="120"/>
              <w:jc w:val="center"/>
              <w:rPr>
                <w:sz w:val="36"/>
                <w:szCs w:val="36"/>
              </w:rPr>
            </w:pPr>
            <w:r>
              <w:rPr>
                <w:sz w:val="36"/>
                <w:szCs w:val="36"/>
              </w:rPr>
              <w:t>sum</w:t>
            </w:r>
          </w:p>
        </w:tc>
        <w:tc>
          <w:tcPr>
            <w:tcW w:w="1146" w:type="dxa"/>
          </w:tcPr>
          <w:p w:rsidR="0093542C" w:rsidRDefault="0093542C" w:rsidP="0093542C">
            <w:pPr>
              <w:spacing w:after="120"/>
              <w:jc w:val="center"/>
              <w:rPr>
                <w:sz w:val="36"/>
                <w:szCs w:val="36"/>
              </w:rPr>
            </w:pPr>
            <w:r>
              <w:rPr>
                <w:sz w:val="36"/>
                <w:szCs w:val="36"/>
              </w:rPr>
              <w:t>49</w:t>
            </w:r>
          </w:p>
        </w:tc>
        <w:tc>
          <w:tcPr>
            <w:tcW w:w="1350" w:type="dxa"/>
          </w:tcPr>
          <w:p w:rsidR="0093542C" w:rsidRDefault="00C64780" w:rsidP="0093542C">
            <w:pPr>
              <w:spacing w:after="120"/>
              <w:jc w:val="center"/>
              <w:rPr>
                <w:sz w:val="36"/>
                <w:szCs w:val="36"/>
              </w:rPr>
            </w:pPr>
            <w:r>
              <w:rPr>
                <w:sz w:val="36"/>
                <w:szCs w:val="36"/>
              </w:rPr>
              <w:t>417</w:t>
            </w:r>
          </w:p>
        </w:tc>
      </w:tr>
    </w:tbl>
    <w:p w:rsidR="0093542C" w:rsidRDefault="00C64780" w:rsidP="007246DB">
      <w:pPr>
        <w:spacing w:after="120" w:line="240" w:lineRule="auto"/>
        <w:rPr>
          <w:sz w:val="36"/>
          <w:szCs w:val="36"/>
        </w:rPr>
      </w:pPr>
      <w:r>
        <w:rPr>
          <w:sz w:val="36"/>
          <w:szCs w:val="36"/>
        </w:rPr>
        <w:t>Then 417/7-(49/7)</w:t>
      </w:r>
      <w:r w:rsidRPr="00C64780">
        <w:rPr>
          <w:sz w:val="36"/>
          <w:szCs w:val="36"/>
          <w:vertAlign w:val="superscript"/>
        </w:rPr>
        <w:t>2</w:t>
      </w:r>
      <w:r>
        <w:rPr>
          <w:sz w:val="36"/>
          <w:szCs w:val="36"/>
        </w:rPr>
        <w:t xml:space="preserve"> = 59.571428-49 = 10.571428, and if we find the square root of that we have the same 3.2513733 approximation.</w:t>
      </w:r>
    </w:p>
    <w:p w:rsidR="00C64780" w:rsidRDefault="00C64780" w:rsidP="007246DB">
      <w:pPr>
        <w:spacing w:after="120" w:line="240" w:lineRule="auto"/>
        <w:rPr>
          <w:sz w:val="36"/>
          <w:szCs w:val="36"/>
        </w:rPr>
      </w:pPr>
    </w:p>
    <w:p w:rsidR="00172FF6" w:rsidRDefault="00C64780" w:rsidP="007246DB">
      <w:pPr>
        <w:spacing w:after="120" w:line="240" w:lineRule="auto"/>
        <w:rPr>
          <w:sz w:val="36"/>
          <w:szCs w:val="36"/>
        </w:rPr>
      </w:pPr>
      <w:r>
        <w:rPr>
          <w:sz w:val="36"/>
          <w:szCs w:val="36"/>
        </w:rPr>
        <w:t xml:space="preserve">The standard deviation is a powerful indicator of how closely the data is packed around the mean.  For the data </w:t>
      </w:r>
      <w:r w:rsidR="00172FF6">
        <w:rPr>
          <w:sz w:val="36"/>
          <w:szCs w:val="36"/>
        </w:rPr>
        <w:t xml:space="preserve">list </w:t>
      </w:r>
      <w:r w:rsidR="00172FF6">
        <w:rPr>
          <w:sz w:val="36"/>
          <w:szCs w:val="36"/>
        </w:rPr>
        <w:t>B</w:t>
      </w:r>
      <w:proofErr w:type="gramStart"/>
      <w:r w:rsidR="00172FF6">
        <w:rPr>
          <w:sz w:val="36"/>
          <w:szCs w:val="36"/>
        </w:rPr>
        <w:t>=[</w:t>
      </w:r>
      <w:proofErr w:type="gramEnd"/>
      <w:r w:rsidR="00172FF6">
        <w:rPr>
          <w:sz w:val="36"/>
          <w:szCs w:val="36"/>
        </w:rPr>
        <w:t>1,8,2,20,8,2,8]</w:t>
      </w:r>
      <w:r w:rsidR="00172FF6">
        <w:rPr>
          <w:sz w:val="36"/>
          <w:szCs w:val="36"/>
        </w:rPr>
        <w:t xml:space="preserve"> we still have the mean=7, but now the standard deviation is approximately 6.071.  For the data list </w:t>
      </w:r>
      <w:r w:rsidR="00172FF6">
        <w:rPr>
          <w:sz w:val="36"/>
          <w:szCs w:val="36"/>
        </w:rPr>
        <w:t>C</w:t>
      </w:r>
      <w:proofErr w:type="gramStart"/>
      <w:r w:rsidR="00172FF6">
        <w:rPr>
          <w:sz w:val="36"/>
          <w:szCs w:val="36"/>
        </w:rPr>
        <w:t>=[</w:t>
      </w:r>
      <w:proofErr w:type="gramEnd"/>
      <w:r w:rsidR="00172FF6">
        <w:rPr>
          <w:sz w:val="36"/>
          <w:szCs w:val="36"/>
        </w:rPr>
        <w:t>-44,8,-25,100,8,-6,8], which still has the mean=7, the</w:t>
      </w:r>
      <w:r w:rsidR="00172FF6">
        <w:rPr>
          <w:sz w:val="36"/>
          <w:szCs w:val="36"/>
        </w:rPr>
        <w:t xml:space="preserve"> standard deviation is approximately 42.166.  Finally, for the data list D</w:t>
      </w:r>
      <w:proofErr w:type="gramStart"/>
      <w:r w:rsidR="00172FF6">
        <w:rPr>
          <w:sz w:val="36"/>
          <w:szCs w:val="36"/>
        </w:rPr>
        <w:t>=[</w:t>
      </w:r>
      <w:proofErr w:type="gramEnd"/>
      <w:r w:rsidR="00172FF6">
        <w:rPr>
          <w:sz w:val="36"/>
          <w:szCs w:val="36"/>
        </w:rPr>
        <w:t>5,8,5,10,8,6,8], where the mean remains 7, the standard deviation is now</w:t>
      </w:r>
      <w:r w:rsidR="00172FF6">
        <w:rPr>
          <w:sz w:val="36"/>
          <w:szCs w:val="36"/>
        </w:rPr>
        <w:t xml:space="preserve"> </w:t>
      </w:r>
      <w:r w:rsidR="00172FF6">
        <w:rPr>
          <w:sz w:val="36"/>
          <w:szCs w:val="36"/>
        </w:rPr>
        <w:t>approximately 1.8516.</w:t>
      </w:r>
    </w:p>
    <w:p w:rsidR="00172FF6" w:rsidRDefault="00172FF6" w:rsidP="007246DB">
      <w:pPr>
        <w:spacing w:after="120" w:line="240" w:lineRule="auto"/>
        <w:rPr>
          <w:sz w:val="36"/>
          <w:szCs w:val="36"/>
        </w:rPr>
      </w:pPr>
    </w:p>
    <w:p w:rsidR="00172FF6" w:rsidRPr="00172FF6" w:rsidRDefault="00172FF6" w:rsidP="00172FF6">
      <w:pPr>
        <w:spacing w:before="100" w:beforeAutospacing="1" w:after="100" w:afterAutospacing="1" w:line="240" w:lineRule="auto"/>
        <w:outlineLvl w:val="0"/>
        <w:rPr>
          <w:sz w:val="36"/>
          <w:szCs w:val="36"/>
        </w:rPr>
      </w:pPr>
      <w:proofErr w:type="spellStart"/>
      <w:r w:rsidRPr="00172FF6">
        <w:rPr>
          <w:sz w:val="36"/>
          <w:szCs w:val="36"/>
        </w:rPr>
        <w:t>Chebyshev's</w:t>
      </w:r>
      <w:proofErr w:type="spellEnd"/>
      <w:r w:rsidRPr="00172FF6">
        <w:rPr>
          <w:sz w:val="36"/>
          <w:szCs w:val="36"/>
        </w:rPr>
        <w:t xml:space="preserve"> inequality</w:t>
      </w:r>
      <w:r>
        <w:rPr>
          <w:sz w:val="36"/>
          <w:szCs w:val="36"/>
        </w:rPr>
        <w:t xml:space="preserve"> gives us a direct way to interpret the standard deviation.  According to this </w:t>
      </w:r>
      <w:proofErr w:type="spellStart"/>
      <w:r>
        <w:rPr>
          <w:sz w:val="36"/>
          <w:szCs w:val="36"/>
        </w:rPr>
        <w:t>inequatilty</w:t>
      </w:r>
      <w:proofErr w:type="spellEnd"/>
      <w:r>
        <w:rPr>
          <w:sz w:val="36"/>
          <w:szCs w:val="36"/>
        </w:rPr>
        <w:t xml:space="preserve">, it is always </w:t>
      </w:r>
      <w:r>
        <w:rPr>
          <w:sz w:val="36"/>
          <w:szCs w:val="36"/>
        </w:rPr>
        <w:lastRenderedPageBreak/>
        <w:t>the case that the fraction of all the data points in the list within n standard deviations will be 1-1/n</w:t>
      </w:r>
      <w:r w:rsidRPr="00172FF6">
        <w:rPr>
          <w:sz w:val="36"/>
          <w:szCs w:val="36"/>
          <w:vertAlign w:val="superscript"/>
        </w:rPr>
        <w:t>2</w:t>
      </w:r>
      <w:r>
        <w:rPr>
          <w:sz w:val="36"/>
          <w:szCs w:val="36"/>
        </w:rPr>
        <w:t>.  Thus, within 2 standard deviations of the m</w:t>
      </w:r>
      <w:r w:rsidR="001747AD">
        <w:rPr>
          <w:sz w:val="36"/>
          <w:szCs w:val="36"/>
        </w:rPr>
        <w:t>e</w:t>
      </w:r>
      <w:bookmarkStart w:id="0" w:name="_GoBack"/>
      <w:bookmarkEnd w:id="0"/>
      <w:r>
        <w:rPr>
          <w:sz w:val="36"/>
          <w:szCs w:val="36"/>
        </w:rPr>
        <w:t>an there will always be 1-1/2</w:t>
      </w:r>
      <w:r w:rsidRPr="00172FF6">
        <w:rPr>
          <w:sz w:val="36"/>
          <w:szCs w:val="36"/>
          <w:vertAlign w:val="superscript"/>
        </w:rPr>
        <w:t>2</w:t>
      </w:r>
      <w:r>
        <w:rPr>
          <w:sz w:val="36"/>
          <w:szCs w:val="36"/>
        </w:rPr>
        <w:t xml:space="preserve"> or 1-1/4 or ¾ of all the data points in the list.  </w:t>
      </w:r>
      <w:r w:rsidR="00D07A77">
        <w:rPr>
          <w:sz w:val="36"/>
          <w:szCs w:val="36"/>
        </w:rPr>
        <w:t>Within 3 standard deviations of the mean there will always be 1-1/3</w:t>
      </w:r>
      <w:r w:rsidR="00D07A77" w:rsidRPr="00D07A77">
        <w:rPr>
          <w:sz w:val="36"/>
          <w:szCs w:val="36"/>
          <w:vertAlign w:val="superscript"/>
        </w:rPr>
        <w:t>2</w:t>
      </w:r>
      <w:r w:rsidR="00D07A77">
        <w:rPr>
          <w:sz w:val="36"/>
          <w:szCs w:val="36"/>
        </w:rPr>
        <w:t xml:space="preserve"> or 1-1/9 or 8/9 of all the data points in the list.  </w:t>
      </w:r>
      <w:proofErr w:type="spellStart"/>
      <w:r w:rsidR="00D07A77" w:rsidRPr="00172FF6">
        <w:rPr>
          <w:sz w:val="36"/>
          <w:szCs w:val="36"/>
        </w:rPr>
        <w:t>Chebyshev's</w:t>
      </w:r>
      <w:proofErr w:type="spellEnd"/>
      <w:r w:rsidR="00D07A77" w:rsidRPr="00172FF6">
        <w:rPr>
          <w:sz w:val="36"/>
          <w:szCs w:val="36"/>
        </w:rPr>
        <w:t xml:space="preserve"> inequality</w:t>
      </w:r>
      <w:r w:rsidR="00D07A77">
        <w:rPr>
          <w:sz w:val="36"/>
          <w:szCs w:val="36"/>
        </w:rPr>
        <w:t xml:space="preserve"> works for any data list.  In fact it is impossible to even construct a list of values for which this inequality is not true.  In our list A above, </w:t>
      </w:r>
      <w:r w:rsidR="00D07A77">
        <w:rPr>
          <w:sz w:val="36"/>
          <w:szCs w:val="36"/>
        </w:rPr>
        <w:t>A</w:t>
      </w:r>
      <w:proofErr w:type="gramStart"/>
      <w:r w:rsidR="00D07A77">
        <w:rPr>
          <w:sz w:val="36"/>
          <w:szCs w:val="36"/>
        </w:rPr>
        <w:t>=[</w:t>
      </w:r>
      <w:proofErr w:type="gramEnd"/>
      <w:r w:rsidR="00D07A77">
        <w:rPr>
          <w:sz w:val="36"/>
          <w:szCs w:val="36"/>
        </w:rPr>
        <w:t>4,8,6,13,8,2,8],</w:t>
      </w:r>
      <w:r w:rsidR="00D07A77">
        <w:rPr>
          <w:sz w:val="36"/>
          <w:szCs w:val="36"/>
        </w:rPr>
        <w:t xml:space="preserve"> the mean was 7 and the standard deviation was about </w:t>
      </w:r>
      <w:r w:rsidR="00D07A77">
        <w:rPr>
          <w:sz w:val="36"/>
          <w:szCs w:val="36"/>
        </w:rPr>
        <w:t>3.2513733</w:t>
      </w:r>
      <w:r w:rsidR="00D07A77">
        <w:rPr>
          <w:sz w:val="36"/>
          <w:szCs w:val="36"/>
        </w:rPr>
        <w:t xml:space="preserve">.  We are therefore certain that at least 75% of the values are within 2 standard deviations of 7, that </w:t>
      </w:r>
      <w:proofErr w:type="gramStart"/>
      <w:r w:rsidR="00D07A77">
        <w:rPr>
          <w:sz w:val="36"/>
          <w:szCs w:val="36"/>
        </w:rPr>
        <w:t>is</w:t>
      </w:r>
      <w:proofErr w:type="gramEnd"/>
      <w:r w:rsidR="00D07A77">
        <w:rPr>
          <w:sz w:val="36"/>
          <w:szCs w:val="36"/>
        </w:rPr>
        <w:t xml:space="preserve"> between 7-2*3.2513733 and 7+2*3.2513733, or between 0.4972534 and 13.5027466.  Indeed, for our 7 values, 6 are in that interval and 6 of the 7 values represents 85.14% of the values.  </w:t>
      </w:r>
    </w:p>
    <w:p w:rsidR="00C64780" w:rsidRPr="00B229E5" w:rsidRDefault="00601307" w:rsidP="007246DB">
      <w:pPr>
        <w:spacing w:after="120" w:line="240" w:lineRule="auto"/>
        <w:rPr>
          <w:sz w:val="36"/>
          <w:szCs w:val="36"/>
        </w:rPr>
      </w:pPr>
      <w:r>
        <w:rPr>
          <w:sz w:val="36"/>
          <w:szCs w:val="36"/>
        </w:rPr>
        <w:t>In populations where measurements are more normally distributed, measurements like height, or IQ, or SAT scores, that is, where we have what is known as a bell-shaped distribution of values</w:t>
      </w:r>
      <w:r w:rsidR="001747AD">
        <w:rPr>
          <w:sz w:val="36"/>
          <w:szCs w:val="36"/>
        </w:rPr>
        <w:t>,</w:t>
      </w:r>
      <w:r>
        <w:rPr>
          <w:sz w:val="36"/>
          <w:szCs w:val="36"/>
        </w:rPr>
        <w:t xml:space="preserve"> we can be even more restrictive in interpreting the standard deviation.  For a normally distributed list of values, we are confident that 68% of the values will be within 1 standard deviation of the mean, 95% of the values will be within 2 standard deviations of the mean, and 99% of the values will be within 3 standard deviations of the mean</w:t>
      </w:r>
      <w:r w:rsidR="00C64780">
        <w:rPr>
          <w:sz w:val="36"/>
          <w:szCs w:val="36"/>
        </w:rPr>
        <w:t xml:space="preserve"> </w:t>
      </w:r>
    </w:p>
    <w:sectPr w:rsidR="00C64780" w:rsidRPr="00B229E5" w:rsidSect="0093542C">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E5"/>
    <w:rsid w:val="00172FF6"/>
    <w:rsid w:val="001747AD"/>
    <w:rsid w:val="001C1A64"/>
    <w:rsid w:val="00415ABB"/>
    <w:rsid w:val="0044699F"/>
    <w:rsid w:val="005919F2"/>
    <w:rsid w:val="00601307"/>
    <w:rsid w:val="00654F63"/>
    <w:rsid w:val="007246DB"/>
    <w:rsid w:val="00737843"/>
    <w:rsid w:val="007832D6"/>
    <w:rsid w:val="00835470"/>
    <w:rsid w:val="00923FCB"/>
    <w:rsid w:val="0093542C"/>
    <w:rsid w:val="009478EE"/>
    <w:rsid w:val="009D30BE"/>
    <w:rsid w:val="00AD1280"/>
    <w:rsid w:val="00AD48DC"/>
    <w:rsid w:val="00B07C5C"/>
    <w:rsid w:val="00B229E5"/>
    <w:rsid w:val="00C256E5"/>
    <w:rsid w:val="00C64780"/>
    <w:rsid w:val="00D07A77"/>
    <w:rsid w:val="00DD0187"/>
    <w:rsid w:val="00E56357"/>
    <w:rsid w:val="00F9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2F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 w:type="table" w:styleId="TableGrid">
    <w:name w:val="Table Grid"/>
    <w:basedOn w:val="TableNormal"/>
    <w:uiPriority w:val="59"/>
    <w:rsid w:val="00C25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478EE"/>
    <w:rPr>
      <w:color w:val="808080"/>
    </w:rPr>
  </w:style>
  <w:style w:type="character" w:customStyle="1" w:styleId="Heading1Char">
    <w:name w:val="Heading 1 Char"/>
    <w:basedOn w:val="DefaultParagraphFont"/>
    <w:link w:val="Heading1"/>
    <w:uiPriority w:val="9"/>
    <w:rsid w:val="00172FF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2F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 w:type="table" w:styleId="TableGrid">
    <w:name w:val="Table Grid"/>
    <w:basedOn w:val="TableNormal"/>
    <w:uiPriority w:val="59"/>
    <w:rsid w:val="00C25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478EE"/>
    <w:rPr>
      <w:color w:val="808080"/>
    </w:rPr>
  </w:style>
  <w:style w:type="character" w:customStyle="1" w:styleId="Heading1Char">
    <w:name w:val="Heading 1 Char"/>
    <w:basedOn w:val="DefaultParagraphFont"/>
    <w:link w:val="Heading1"/>
    <w:uiPriority w:val="9"/>
    <w:rsid w:val="00172FF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5</cp:revision>
  <cp:lastPrinted>2013-08-21T16:02:00Z</cp:lastPrinted>
  <dcterms:created xsi:type="dcterms:W3CDTF">2013-08-21T04:26:00Z</dcterms:created>
  <dcterms:modified xsi:type="dcterms:W3CDTF">2013-08-21T16:41:00Z</dcterms:modified>
</cp:coreProperties>
</file>